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E48" w:rsidRDefault="00996860" w:rsidP="00996860">
      <w:pPr>
        <w:ind w:hanging="426"/>
      </w:pPr>
      <w:r w:rsidRPr="00F277C6">
        <w:rPr>
          <w:rFonts w:ascii="Times New Roman" w:hAnsi="Times New Roman" w:cs="Times New Roman"/>
          <w:noProof/>
          <w:sz w:val="28"/>
          <w:szCs w:val="28"/>
          <w:lang w:eastAsia="ru-RU"/>
        </w:rPr>
        <w:drawing>
          <wp:inline distT="0" distB="0" distL="0" distR="0" wp14:anchorId="6FAC8B47" wp14:editId="49682073">
            <wp:extent cx="6042660" cy="1087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2977" cy="1087812"/>
                    </a:xfrm>
                    <a:prstGeom prst="rect">
                      <a:avLst/>
                    </a:prstGeom>
                    <a:noFill/>
                    <a:ln>
                      <a:noFill/>
                    </a:ln>
                  </pic:spPr>
                </pic:pic>
              </a:graphicData>
            </a:graphic>
          </wp:inline>
        </w:drawing>
      </w:r>
    </w:p>
    <w:p w:rsidR="00996860" w:rsidRDefault="00996860" w:rsidP="00996860">
      <w:pPr>
        <w:pStyle w:val="TableParagraph"/>
        <w:ind w:left="-567"/>
        <w:jc w:val="center"/>
        <w:rPr>
          <w:rFonts w:ascii="Times New Roman" w:hAnsi="Times New Roman"/>
          <w:b/>
          <w:sz w:val="24"/>
          <w:szCs w:val="24"/>
          <w:lang w:val="ru-RU" w:eastAsia="ru-RU"/>
        </w:rPr>
      </w:pPr>
      <w:proofErr w:type="spellStart"/>
      <w:r>
        <w:rPr>
          <w:rFonts w:ascii="Times New Roman" w:hAnsi="Times New Roman"/>
          <w:b/>
          <w:sz w:val="24"/>
          <w:szCs w:val="24"/>
          <w:lang w:val="ru-RU" w:eastAsia="ru-RU"/>
        </w:rPr>
        <w:t>Видеос</w:t>
      </w:r>
      <w:r w:rsidRPr="00F148D8">
        <w:rPr>
          <w:rFonts w:ascii="Times New Roman" w:hAnsi="Times New Roman"/>
          <w:b/>
          <w:sz w:val="24"/>
          <w:szCs w:val="24"/>
          <w:lang w:val="ru-RU" w:eastAsia="ru-RU"/>
        </w:rPr>
        <w:t>еминар</w:t>
      </w:r>
      <w:proofErr w:type="spellEnd"/>
      <w:r>
        <w:rPr>
          <w:rFonts w:ascii="Times New Roman" w:hAnsi="Times New Roman"/>
          <w:b/>
          <w:sz w:val="24"/>
          <w:szCs w:val="24"/>
          <w:lang w:val="ru-RU" w:eastAsia="ru-RU"/>
        </w:rPr>
        <w:t xml:space="preserve"> по теме</w:t>
      </w:r>
      <w:r w:rsidRPr="00F148D8">
        <w:rPr>
          <w:rFonts w:ascii="Times New Roman" w:hAnsi="Times New Roman"/>
          <w:b/>
          <w:sz w:val="24"/>
          <w:szCs w:val="24"/>
          <w:lang w:val="ru-RU" w:eastAsia="ru-RU"/>
        </w:rPr>
        <w:t>:</w:t>
      </w:r>
    </w:p>
    <w:p w:rsidR="00996860" w:rsidRPr="00F148D8" w:rsidRDefault="00996860" w:rsidP="00996860">
      <w:pPr>
        <w:pStyle w:val="TableParagraph"/>
        <w:ind w:left="-567"/>
        <w:jc w:val="center"/>
        <w:rPr>
          <w:rFonts w:ascii="Times New Roman" w:hAnsi="Times New Roman"/>
          <w:b/>
          <w:sz w:val="24"/>
          <w:szCs w:val="24"/>
          <w:lang w:val="ru-RU" w:eastAsia="ru-RU"/>
        </w:rPr>
      </w:pPr>
      <w:r w:rsidRPr="00F148D8">
        <w:rPr>
          <w:rFonts w:ascii="Times New Roman" w:hAnsi="Times New Roman"/>
          <w:b/>
          <w:sz w:val="24"/>
          <w:szCs w:val="24"/>
          <w:lang w:val="ru-RU" w:eastAsia="ru-RU"/>
        </w:rPr>
        <w:t>«Цифровые финансовые активы (ЦФА):</w:t>
      </w:r>
    </w:p>
    <w:p w:rsidR="00996860" w:rsidRPr="00F148D8" w:rsidRDefault="00996860" w:rsidP="00996860">
      <w:pPr>
        <w:pStyle w:val="TableParagraph"/>
        <w:ind w:left="-567"/>
        <w:jc w:val="center"/>
        <w:rPr>
          <w:rFonts w:ascii="Times New Roman" w:hAnsi="Times New Roman"/>
          <w:b/>
          <w:sz w:val="24"/>
          <w:szCs w:val="24"/>
          <w:lang w:val="ru-RU" w:eastAsia="ru-RU"/>
        </w:rPr>
      </w:pPr>
      <w:r w:rsidRPr="00F148D8">
        <w:rPr>
          <w:rFonts w:ascii="Times New Roman" w:hAnsi="Times New Roman"/>
          <w:b/>
          <w:sz w:val="24"/>
          <w:szCs w:val="24"/>
          <w:lang w:val="ru-RU" w:eastAsia="ru-RU"/>
        </w:rPr>
        <w:t>актуальные вопросы регулирования, практики и развития.</w:t>
      </w:r>
    </w:p>
    <w:p w:rsidR="00996860" w:rsidRDefault="00996860" w:rsidP="00996860">
      <w:pPr>
        <w:pStyle w:val="TableParagraph"/>
        <w:ind w:left="-567"/>
        <w:jc w:val="center"/>
        <w:rPr>
          <w:rFonts w:ascii="Times New Roman" w:hAnsi="Times New Roman"/>
          <w:b/>
          <w:sz w:val="24"/>
          <w:szCs w:val="24"/>
          <w:lang w:val="ru-RU" w:eastAsia="ru-RU"/>
        </w:rPr>
      </w:pPr>
      <w:r w:rsidRPr="00F148D8">
        <w:rPr>
          <w:rFonts w:ascii="Times New Roman" w:hAnsi="Times New Roman"/>
          <w:b/>
          <w:sz w:val="24"/>
          <w:szCs w:val="24"/>
          <w:lang w:val="ru-RU" w:eastAsia="ru-RU"/>
        </w:rPr>
        <w:t>Отдельные особенности цифровых валют»</w:t>
      </w:r>
    </w:p>
    <w:p w:rsidR="00996860" w:rsidRDefault="00996860" w:rsidP="00996860">
      <w:pPr>
        <w:pStyle w:val="TableParagraph"/>
        <w:ind w:left="-567"/>
        <w:jc w:val="center"/>
        <w:rPr>
          <w:rFonts w:ascii="Times New Roman" w:hAnsi="Times New Roman"/>
          <w:b/>
          <w:sz w:val="24"/>
          <w:szCs w:val="24"/>
          <w:lang w:val="ru-RU" w:eastAsia="ru-RU"/>
        </w:rPr>
      </w:pPr>
    </w:p>
    <w:p w:rsidR="00AC3931" w:rsidRPr="001F4770" w:rsidRDefault="00AC3931" w:rsidP="00AC3931">
      <w:pPr>
        <w:pStyle w:val="TableParagraph"/>
        <w:ind w:left="-567" w:firstLine="283"/>
        <w:jc w:val="both"/>
        <w:rPr>
          <w:rFonts w:ascii="Times New Roman" w:hAnsi="Times New Roman"/>
          <w:i/>
          <w:sz w:val="24"/>
          <w:szCs w:val="24"/>
          <w:lang w:val="ru-RU"/>
        </w:rPr>
      </w:pPr>
      <w:r w:rsidRPr="00AC3931">
        <w:rPr>
          <w:rFonts w:ascii="Times New Roman" w:hAnsi="Times New Roman"/>
          <w:color w:val="000000"/>
          <w:sz w:val="24"/>
          <w:szCs w:val="24"/>
          <w:shd w:val="clear" w:color="auto" w:fill="FFFFFF"/>
          <w:lang w:val="ru-RU"/>
        </w:rPr>
        <w:t>Институт МФЦ</w:t>
      </w:r>
      <w:r>
        <w:rPr>
          <w:rFonts w:ascii="Times New Roman" w:hAnsi="Times New Roman"/>
          <w:color w:val="000000"/>
          <w:sz w:val="24"/>
          <w:szCs w:val="24"/>
          <w:shd w:val="clear" w:color="auto" w:fill="FFFFFF"/>
          <w:lang w:val="ru-RU"/>
        </w:rPr>
        <w:t xml:space="preserve"> представляет уникальный </w:t>
      </w:r>
      <w:proofErr w:type="spellStart"/>
      <w:r>
        <w:rPr>
          <w:rFonts w:ascii="Times New Roman" w:hAnsi="Times New Roman"/>
          <w:color w:val="000000"/>
          <w:sz w:val="24"/>
          <w:szCs w:val="24"/>
          <w:shd w:val="clear" w:color="auto" w:fill="FFFFFF"/>
          <w:lang w:val="ru-RU"/>
        </w:rPr>
        <w:t>видеосеминар</w:t>
      </w:r>
      <w:proofErr w:type="spellEnd"/>
      <w:r>
        <w:rPr>
          <w:rFonts w:ascii="Times New Roman" w:hAnsi="Times New Roman"/>
          <w:color w:val="000000"/>
          <w:sz w:val="24"/>
          <w:szCs w:val="24"/>
          <w:shd w:val="clear" w:color="auto" w:fill="FFFFFF"/>
          <w:lang w:val="ru-RU"/>
        </w:rPr>
        <w:t xml:space="preserve"> </w:t>
      </w:r>
      <w:r w:rsidR="001F4770">
        <w:rPr>
          <w:rFonts w:ascii="Times New Roman" w:hAnsi="Times New Roman"/>
          <w:color w:val="000000"/>
          <w:sz w:val="24"/>
          <w:szCs w:val="24"/>
          <w:shd w:val="clear" w:color="auto" w:fill="FFFFFF"/>
          <w:lang w:val="ru-RU"/>
        </w:rPr>
        <w:t>«</w:t>
      </w:r>
      <w:r w:rsidRPr="00AC3931">
        <w:rPr>
          <w:rFonts w:ascii="Times New Roman" w:hAnsi="Times New Roman"/>
          <w:color w:val="000000"/>
          <w:sz w:val="24"/>
          <w:szCs w:val="24"/>
          <w:shd w:val="clear" w:color="auto" w:fill="FFFFFF"/>
          <w:lang w:val="ru-RU"/>
        </w:rPr>
        <w:t>Цифровые финансовые активы (ЦФА):</w:t>
      </w:r>
      <w:r>
        <w:rPr>
          <w:rFonts w:ascii="Times New Roman" w:hAnsi="Times New Roman"/>
          <w:color w:val="000000"/>
          <w:sz w:val="24"/>
          <w:szCs w:val="24"/>
          <w:shd w:val="clear" w:color="auto" w:fill="FFFFFF"/>
          <w:lang w:val="ru-RU"/>
        </w:rPr>
        <w:t xml:space="preserve"> </w:t>
      </w:r>
      <w:r w:rsidRPr="00AC3931">
        <w:rPr>
          <w:rFonts w:ascii="Times New Roman" w:hAnsi="Times New Roman"/>
          <w:color w:val="000000"/>
          <w:sz w:val="24"/>
          <w:szCs w:val="24"/>
          <w:shd w:val="clear" w:color="auto" w:fill="FFFFFF"/>
          <w:lang w:val="ru-RU"/>
        </w:rPr>
        <w:t>актуальные вопросы регулирования, практики и развития.</w:t>
      </w:r>
      <w:r w:rsidR="001F4770">
        <w:rPr>
          <w:rFonts w:ascii="Times New Roman" w:hAnsi="Times New Roman"/>
          <w:color w:val="000000"/>
          <w:sz w:val="24"/>
          <w:szCs w:val="24"/>
          <w:shd w:val="clear" w:color="auto" w:fill="FFFFFF"/>
          <w:lang w:val="ru-RU"/>
        </w:rPr>
        <w:t xml:space="preserve"> </w:t>
      </w:r>
      <w:r w:rsidRPr="00AC3931">
        <w:rPr>
          <w:rFonts w:ascii="Times New Roman" w:hAnsi="Times New Roman"/>
          <w:color w:val="000000"/>
          <w:sz w:val="24"/>
          <w:szCs w:val="24"/>
          <w:shd w:val="clear" w:color="auto" w:fill="FFFFFF"/>
          <w:lang w:val="ru-RU"/>
        </w:rPr>
        <w:t>Отдельные особенности цифровых валют»</w:t>
      </w:r>
      <w:r w:rsidR="001F4770">
        <w:rPr>
          <w:rFonts w:ascii="Times New Roman" w:hAnsi="Times New Roman"/>
          <w:color w:val="000000"/>
          <w:sz w:val="24"/>
          <w:szCs w:val="24"/>
          <w:shd w:val="clear" w:color="auto" w:fill="FFFFFF"/>
          <w:lang w:val="ru-RU"/>
        </w:rPr>
        <w:t xml:space="preserve">, разработчиком который выступил </w:t>
      </w:r>
      <w:r w:rsidR="001F4770" w:rsidRPr="001F4770">
        <w:rPr>
          <w:rFonts w:ascii="Times New Roman" w:hAnsi="Times New Roman"/>
          <w:sz w:val="24"/>
          <w:szCs w:val="24"/>
          <w:lang w:val="ru-RU"/>
        </w:rPr>
        <w:t>основатель юридического бюро «</w:t>
      </w:r>
      <w:r w:rsidR="001F4770">
        <w:rPr>
          <w:rFonts w:ascii="Times New Roman" w:hAnsi="Times New Roman"/>
          <w:sz w:val="24"/>
          <w:szCs w:val="24"/>
        </w:rPr>
        <w:t>SAGRADA</w:t>
      </w:r>
      <w:r w:rsidR="001F4770" w:rsidRPr="001F4770">
        <w:rPr>
          <w:rFonts w:ascii="Times New Roman" w:hAnsi="Times New Roman"/>
          <w:sz w:val="24"/>
          <w:szCs w:val="24"/>
          <w:lang w:val="ru-RU"/>
        </w:rPr>
        <w:t xml:space="preserve"> </w:t>
      </w:r>
      <w:r w:rsidR="001F4770">
        <w:rPr>
          <w:rFonts w:ascii="Times New Roman" w:hAnsi="Times New Roman"/>
          <w:sz w:val="24"/>
          <w:szCs w:val="24"/>
        </w:rPr>
        <w:t>LEGAL</w:t>
      </w:r>
      <w:r w:rsidR="001F4770" w:rsidRPr="001F4770">
        <w:rPr>
          <w:rFonts w:ascii="Times New Roman" w:hAnsi="Times New Roman"/>
          <w:sz w:val="24"/>
          <w:szCs w:val="24"/>
          <w:lang w:val="ru-RU"/>
        </w:rPr>
        <w:t xml:space="preserve">», эксперт в области цифровых прав и финансовых сделок, экс-советник Банка России и адвокатского бюро «Егоров, </w:t>
      </w:r>
      <w:proofErr w:type="spellStart"/>
      <w:r w:rsidR="001F4770" w:rsidRPr="001F4770">
        <w:rPr>
          <w:rFonts w:ascii="Times New Roman" w:hAnsi="Times New Roman"/>
          <w:sz w:val="24"/>
          <w:szCs w:val="24"/>
          <w:lang w:val="ru-RU"/>
        </w:rPr>
        <w:t>Пугинский</w:t>
      </w:r>
      <w:proofErr w:type="spellEnd"/>
      <w:r w:rsidR="001F4770" w:rsidRPr="001F4770">
        <w:rPr>
          <w:rFonts w:ascii="Times New Roman" w:hAnsi="Times New Roman"/>
          <w:sz w:val="24"/>
          <w:szCs w:val="24"/>
          <w:lang w:val="ru-RU"/>
        </w:rPr>
        <w:t>, Афанасьев и партнер</w:t>
      </w:r>
      <w:r w:rsidR="001F4770">
        <w:rPr>
          <w:rFonts w:ascii="Times New Roman" w:hAnsi="Times New Roman"/>
          <w:sz w:val="24"/>
          <w:szCs w:val="24"/>
          <w:lang w:val="ru-RU"/>
        </w:rPr>
        <w:t xml:space="preserve">ы», преподаватель Института МФЦ - </w:t>
      </w:r>
      <w:hyperlink r:id="rId8" w:history="1">
        <w:r w:rsidR="001F4770" w:rsidRPr="001F4770">
          <w:rPr>
            <w:rStyle w:val="a5"/>
            <w:rFonts w:ascii="Times New Roman" w:hAnsi="Times New Roman"/>
            <w:sz w:val="24"/>
            <w:szCs w:val="24"/>
            <w:lang w:val="ru-RU"/>
          </w:rPr>
          <w:t>Олег Ушаков</w:t>
        </w:r>
      </w:hyperlink>
    </w:p>
    <w:p w:rsidR="00996860" w:rsidRDefault="00996860" w:rsidP="00996860">
      <w:pPr>
        <w:pStyle w:val="TableParagraph"/>
        <w:ind w:left="-567" w:firstLine="283"/>
        <w:jc w:val="both"/>
        <w:rPr>
          <w:rFonts w:ascii="Times New Roman" w:hAnsi="Times New Roman"/>
          <w:sz w:val="24"/>
          <w:szCs w:val="24"/>
          <w:lang w:val="ru-RU"/>
        </w:rPr>
      </w:pPr>
      <w:r w:rsidRPr="00996860">
        <w:rPr>
          <w:rFonts w:ascii="Times New Roman" w:hAnsi="Times New Roman"/>
          <w:i/>
          <w:sz w:val="24"/>
          <w:szCs w:val="24"/>
          <w:lang w:val="ru-RU"/>
        </w:rPr>
        <w:t xml:space="preserve">Актуальность </w:t>
      </w:r>
      <w:proofErr w:type="spellStart"/>
      <w:r>
        <w:rPr>
          <w:rFonts w:ascii="Times New Roman" w:hAnsi="Times New Roman"/>
          <w:i/>
          <w:sz w:val="24"/>
          <w:szCs w:val="24"/>
          <w:lang w:val="ru-RU"/>
        </w:rPr>
        <w:t>видео</w:t>
      </w:r>
      <w:r w:rsidRPr="00996860">
        <w:rPr>
          <w:rFonts w:ascii="Times New Roman" w:hAnsi="Times New Roman"/>
          <w:i/>
          <w:sz w:val="24"/>
          <w:szCs w:val="24"/>
          <w:lang w:val="ru-RU"/>
        </w:rPr>
        <w:t>семинара</w:t>
      </w:r>
      <w:proofErr w:type="spellEnd"/>
      <w:r w:rsidRPr="00996860">
        <w:rPr>
          <w:rFonts w:ascii="Times New Roman" w:hAnsi="Times New Roman"/>
          <w:sz w:val="24"/>
          <w:szCs w:val="24"/>
          <w:lang w:val="ru-RU"/>
        </w:rPr>
        <w:t xml:space="preserve"> вызвана развитием финансовых электронных технологий, ростом интереса к возможности выпуска и обслуживанию ЦФА, в которых могут участвовать различные типы финансовых и нефинансовых</w:t>
      </w:r>
      <w:r>
        <w:rPr>
          <w:rFonts w:ascii="Times New Roman" w:hAnsi="Times New Roman"/>
          <w:sz w:val="24"/>
          <w:szCs w:val="24"/>
          <w:lang w:val="ru-RU"/>
        </w:rPr>
        <w:t xml:space="preserve"> организаций.</w:t>
      </w:r>
    </w:p>
    <w:p w:rsidR="00996860" w:rsidRPr="00996860" w:rsidRDefault="00996860" w:rsidP="00996860">
      <w:pPr>
        <w:pStyle w:val="TableParagraph"/>
        <w:ind w:left="-567" w:firstLine="283"/>
        <w:jc w:val="both"/>
        <w:rPr>
          <w:rFonts w:ascii="Times New Roman" w:hAnsi="Times New Roman"/>
          <w:b/>
          <w:sz w:val="24"/>
          <w:szCs w:val="24"/>
          <w:lang w:val="ru-RU" w:eastAsia="ru-RU"/>
        </w:rPr>
      </w:pPr>
      <w:r w:rsidRPr="00996860">
        <w:rPr>
          <w:rFonts w:ascii="Times New Roman" w:hAnsi="Times New Roman"/>
          <w:bCs/>
          <w:i/>
          <w:sz w:val="24"/>
          <w:szCs w:val="24"/>
          <w:lang w:val="ru-RU"/>
        </w:rPr>
        <w:t xml:space="preserve">Уникальность </w:t>
      </w:r>
      <w:proofErr w:type="spellStart"/>
      <w:r>
        <w:rPr>
          <w:rFonts w:ascii="Times New Roman" w:hAnsi="Times New Roman"/>
          <w:bCs/>
          <w:i/>
          <w:sz w:val="24"/>
          <w:szCs w:val="24"/>
          <w:lang w:val="ru-RU"/>
        </w:rPr>
        <w:t>видеосеминара</w:t>
      </w:r>
      <w:proofErr w:type="spellEnd"/>
      <w:r w:rsidRPr="00996860">
        <w:rPr>
          <w:rFonts w:ascii="Times New Roman" w:hAnsi="Times New Roman"/>
          <w:bCs/>
          <w:sz w:val="24"/>
          <w:szCs w:val="24"/>
          <w:lang w:val="ru-RU"/>
        </w:rPr>
        <w:t xml:space="preserve"> заключается в системном прикладном изложении материала от лица эксперта, обладающим колоссальным синергетическим методологическим и практическим опытом как в сфере правового регулирования, консалтинга проектов непосредственно в области ЦФА, так и в сфере </w:t>
      </w:r>
      <w:proofErr w:type="spellStart"/>
      <w:r w:rsidRPr="00996860">
        <w:rPr>
          <w:rFonts w:ascii="Times New Roman" w:hAnsi="Times New Roman"/>
          <w:bCs/>
          <w:sz w:val="24"/>
          <w:szCs w:val="24"/>
          <w:lang w:val="ru-RU"/>
        </w:rPr>
        <w:t>секьюритизации</w:t>
      </w:r>
      <w:proofErr w:type="spellEnd"/>
    </w:p>
    <w:p w:rsidR="00996860" w:rsidRDefault="00996860" w:rsidP="00996860">
      <w:pPr>
        <w:pStyle w:val="TableParagraph"/>
        <w:ind w:left="-567" w:firstLine="283"/>
        <w:jc w:val="both"/>
        <w:rPr>
          <w:rFonts w:ascii="Times New Roman" w:hAnsi="Times New Roman"/>
          <w:bCs/>
          <w:sz w:val="24"/>
          <w:szCs w:val="24"/>
          <w:lang w:val="ru-RU"/>
        </w:rPr>
      </w:pPr>
      <w:proofErr w:type="spellStart"/>
      <w:r>
        <w:rPr>
          <w:rFonts w:ascii="Times New Roman" w:hAnsi="Times New Roman"/>
          <w:i/>
          <w:sz w:val="24"/>
          <w:szCs w:val="24"/>
          <w:lang w:val="ru-RU"/>
        </w:rPr>
        <w:t>Видеосеми</w:t>
      </w:r>
      <w:r w:rsidRPr="00996860">
        <w:rPr>
          <w:rFonts w:ascii="Times New Roman" w:hAnsi="Times New Roman"/>
          <w:i/>
          <w:sz w:val="24"/>
          <w:szCs w:val="24"/>
          <w:lang w:val="ru-RU"/>
        </w:rPr>
        <w:t>нар</w:t>
      </w:r>
      <w:proofErr w:type="spellEnd"/>
      <w:r w:rsidRPr="00996860">
        <w:rPr>
          <w:rFonts w:ascii="Times New Roman" w:hAnsi="Times New Roman"/>
          <w:i/>
          <w:sz w:val="24"/>
          <w:szCs w:val="24"/>
          <w:lang w:val="ru-RU"/>
        </w:rPr>
        <w:t xml:space="preserve"> рассчитан на представителей организаций (руководителей, юристов, проектных менеджеров) — действующих, потенциальных участников </w:t>
      </w:r>
      <w:r w:rsidRPr="00996860">
        <w:rPr>
          <w:rFonts w:ascii="Times New Roman" w:hAnsi="Times New Roman"/>
          <w:i/>
          <w:color w:val="000000"/>
          <w:sz w:val="24"/>
          <w:szCs w:val="24"/>
          <w:shd w:val="clear" w:color="auto" w:fill="FFFFFF"/>
          <w:lang w:val="ru-RU"/>
        </w:rPr>
        <w:t>выпуска, учета и обращения цифровых финансовых активов, включая акционерные общества (возможность осуществления прав по акциям которых или прав требования передачи акций которых удостоверяется ЦФА), операторов информационных систем, операторов обмена цифровых финансовых активов, депозитариев, регистраторов</w:t>
      </w:r>
      <w:r>
        <w:rPr>
          <w:rFonts w:ascii="Times New Roman" w:hAnsi="Times New Roman"/>
          <w:i/>
          <w:color w:val="000000"/>
          <w:sz w:val="24"/>
          <w:szCs w:val="24"/>
          <w:shd w:val="clear" w:color="auto" w:fill="FFFFFF"/>
          <w:lang w:val="ru-RU"/>
        </w:rPr>
        <w:t xml:space="preserve"> и </w:t>
      </w:r>
      <w:proofErr w:type="spellStart"/>
      <w:r>
        <w:rPr>
          <w:rFonts w:ascii="Times New Roman" w:hAnsi="Times New Roman"/>
          <w:i/>
          <w:color w:val="000000"/>
          <w:sz w:val="24"/>
          <w:szCs w:val="24"/>
          <w:shd w:val="clear" w:color="auto" w:fill="FFFFFF"/>
          <w:lang w:val="ru-RU"/>
        </w:rPr>
        <w:t>нек.др</w:t>
      </w:r>
      <w:proofErr w:type="spellEnd"/>
      <w:r>
        <w:rPr>
          <w:rFonts w:ascii="Times New Roman" w:hAnsi="Times New Roman"/>
          <w:i/>
          <w:color w:val="000000"/>
          <w:sz w:val="24"/>
          <w:szCs w:val="24"/>
          <w:shd w:val="clear" w:color="auto" w:fill="FFFFFF"/>
          <w:lang w:val="ru-RU"/>
        </w:rPr>
        <w:t>.</w:t>
      </w:r>
      <w:r w:rsidRPr="00996860">
        <w:rPr>
          <w:rFonts w:ascii="Times New Roman" w:hAnsi="Times New Roman"/>
          <w:bCs/>
          <w:sz w:val="24"/>
          <w:szCs w:val="24"/>
          <w:lang w:val="ru-RU"/>
        </w:rPr>
        <w:t xml:space="preserve"> </w:t>
      </w:r>
    </w:p>
    <w:p w:rsidR="00996860" w:rsidRPr="00996860" w:rsidRDefault="00C32E91" w:rsidP="00996860">
      <w:pPr>
        <w:pStyle w:val="TableParagraph"/>
        <w:ind w:left="-567" w:firstLine="283"/>
        <w:jc w:val="both"/>
        <w:rPr>
          <w:rFonts w:ascii="Times New Roman" w:hAnsi="Times New Roman"/>
          <w:bCs/>
          <w:sz w:val="24"/>
          <w:szCs w:val="24"/>
          <w:lang w:val="ru-RU"/>
        </w:rPr>
      </w:pPr>
      <w:r>
        <w:rPr>
          <w:rFonts w:ascii="Times New Roman" w:hAnsi="Times New Roman"/>
          <w:bCs/>
          <w:sz w:val="24"/>
          <w:szCs w:val="24"/>
          <w:lang w:val="ru-RU"/>
        </w:rPr>
        <w:t>О</w:t>
      </w:r>
      <w:r w:rsidR="00996860" w:rsidRPr="00996860">
        <w:rPr>
          <w:rFonts w:ascii="Times New Roman" w:hAnsi="Times New Roman"/>
          <w:bCs/>
          <w:sz w:val="24"/>
          <w:szCs w:val="24"/>
          <w:lang w:val="ru-RU"/>
        </w:rPr>
        <w:t>сновные темы, которые рассматриваются</w:t>
      </w:r>
      <w:r w:rsidR="005C41A1">
        <w:rPr>
          <w:rFonts w:ascii="Times New Roman" w:hAnsi="Times New Roman"/>
          <w:bCs/>
          <w:sz w:val="24"/>
          <w:szCs w:val="24"/>
          <w:lang w:val="ru-RU"/>
        </w:rPr>
        <w:t>:</w:t>
      </w:r>
    </w:p>
    <w:p w:rsidR="00996860" w:rsidRPr="00D418A8" w:rsidRDefault="00996860" w:rsidP="00996860">
      <w:pPr>
        <w:pStyle w:val="a3"/>
        <w:ind w:left="-567"/>
        <w:jc w:val="both"/>
        <w:rPr>
          <w:rFonts w:ascii="Times New Roman" w:hAnsi="Times New Roman"/>
          <w:sz w:val="24"/>
          <w:szCs w:val="24"/>
        </w:rPr>
      </w:pPr>
      <w:r w:rsidRPr="00D418A8">
        <w:rPr>
          <w:rFonts w:ascii="Times New Roman" w:hAnsi="Times New Roman"/>
          <w:sz w:val="24"/>
          <w:szCs w:val="24"/>
        </w:rPr>
        <w:t>1. Децентрализованные финансы. Децентрализованные автономные организации (DAO).</w:t>
      </w:r>
      <w:r>
        <w:rPr>
          <w:rFonts w:ascii="Times New Roman" w:hAnsi="Times New Roman"/>
          <w:sz w:val="24"/>
          <w:szCs w:val="24"/>
        </w:rPr>
        <w:t xml:space="preserve"> </w:t>
      </w:r>
      <w:r w:rsidRPr="00D418A8">
        <w:rPr>
          <w:rFonts w:ascii="Times New Roman" w:hAnsi="Times New Roman"/>
          <w:sz w:val="24"/>
          <w:szCs w:val="24"/>
        </w:rPr>
        <w:t xml:space="preserve">Виды </w:t>
      </w:r>
      <w:proofErr w:type="spellStart"/>
      <w:r w:rsidRPr="00D418A8">
        <w:rPr>
          <w:rFonts w:ascii="Times New Roman" w:hAnsi="Times New Roman"/>
          <w:sz w:val="24"/>
          <w:szCs w:val="24"/>
        </w:rPr>
        <w:t>токенов</w:t>
      </w:r>
      <w:proofErr w:type="spellEnd"/>
      <w:r w:rsidRPr="00D418A8">
        <w:rPr>
          <w:rFonts w:ascii="Times New Roman" w:hAnsi="Times New Roman"/>
          <w:sz w:val="24"/>
          <w:szCs w:val="24"/>
        </w:rPr>
        <w:t xml:space="preserve"> в международной практике.</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2</w:t>
      </w:r>
      <w:r w:rsidRPr="00D418A8">
        <w:rPr>
          <w:rFonts w:ascii="Times New Roman" w:hAnsi="Times New Roman"/>
          <w:sz w:val="24"/>
          <w:szCs w:val="24"/>
        </w:rPr>
        <w:t xml:space="preserve">. Обзор </w:t>
      </w:r>
      <w:r>
        <w:rPr>
          <w:rFonts w:ascii="Times New Roman" w:hAnsi="Times New Roman"/>
          <w:sz w:val="24"/>
          <w:szCs w:val="24"/>
        </w:rPr>
        <w:t xml:space="preserve">и актуальные вопросы </w:t>
      </w:r>
      <w:r w:rsidRPr="00D418A8">
        <w:rPr>
          <w:rFonts w:ascii="Times New Roman" w:hAnsi="Times New Roman"/>
          <w:sz w:val="24"/>
          <w:szCs w:val="24"/>
        </w:rPr>
        <w:t>российского регулирования цифровых прав:</w:t>
      </w:r>
      <w:r>
        <w:rPr>
          <w:rFonts w:ascii="Times New Roman" w:hAnsi="Times New Roman"/>
          <w:sz w:val="24"/>
          <w:szCs w:val="24"/>
        </w:rPr>
        <w:t xml:space="preserve"> Гражданский кодекс,</w:t>
      </w:r>
      <w:r w:rsidRPr="00D418A8">
        <w:rPr>
          <w:rFonts w:ascii="Times New Roman" w:hAnsi="Times New Roman"/>
          <w:sz w:val="24"/>
          <w:szCs w:val="24"/>
        </w:rPr>
        <w:t xml:space="preserve"> Ф</w:t>
      </w:r>
      <w:r>
        <w:rPr>
          <w:rFonts w:ascii="Times New Roman" w:hAnsi="Times New Roman"/>
          <w:sz w:val="24"/>
          <w:szCs w:val="24"/>
        </w:rPr>
        <w:t>едеральный закон</w:t>
      </w:r>
      <w:r w:rsidRPr="00D418A8">
        <w:rPr>
          <w:rFonts w:ascii="Times New Roman" w:hAnsi="Times New Roman"/>
          <w:sz w:val="24"/>
          <w:szCs w:val="24"/>
        </w:rPr>
        <w:t xml:space="preserve"> </w:t>
      </w:r>
      <w:r>
        <w:rPr>
          <w:rFonts w:ascii="Times New Roman" w:hAnsi="Times New Roman"/>
          <w:sz w:val="24"/>
          <w:szCs w:val="24"/>
        </w:rPr>
        <w:t xml:space="preserve">«О цифровых финансовых активах», Федеральный закон «Об инвестиционных платформах», законопроект о </w:t>
      </w:r>
      <w:proofErr w:type="spellStart"/>
      <w:r>
        <w:rPr>
          <w:rFonts w:ascii="Times New Roman" w:hAnsi="Times New Roman"/>
          <w:sz w:val="24"/>
          <w:szCs w:val="24"/>
        </w:rPr>
        <w:t>майнинге</w:t>
      </w:r>
      <w:proofErr w:type="spellEnd"/>
      <w:r>
        <w:rPr>
          <w:rFonts w:ascii="Times New Roman" w:hAnsi="Times New Roman"/>
          <w:sz w:val="24"/>
          <w:szCs w:val="24"/>
        </w:rPr>
        <w:t xml:space="preserve"> и </w:t>
      </w:r>
      <w:proofErr w:type="spellStart"/>
      <w:r>
        <w:rPr>
          <w:rFonts w:ascii="Times New Roman" w:hAnsi="Times New Roman"/>
          <w:sz w:val="24"/>
          <w:szCs w:val="24"/>
        </w:rPr>
        <w:t>нек</w:t>
      </w:r>
      <w:proofErr w:type="spellEnd"/>
      <w:r>
        <w:rPr>
          <w:rFonts w:ascii="Times New Roman" w:hAnsi="Times New Roman"/>
          <w:sz w:val="24"/>
          <w:szCs w:val="24"/>
        </w:rPr>
        <w:t>. др.</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3</w:t>
      </w:r>
      <w:r w:rsidRPr="00D418A8">
        <w:rPr>
          <w:rFonts w:ascii="Times New Roman" w:hAnsi="Times New Roman"/>
          <w:sz w:val="24"/>
          <w:szCs w:val="24"/>
        </w:rPr>
        <w:t>. Ц</w:t>
      </w:r>
      <w:r>
        <w:rPr>
          <w:rFonts w:ascii="Times New Roman" w:hAnsi="Times New Roman"/>
          <w:sz w:val="24"/>
          <w:szCs w:val="24"/>
        </w:rPr>
        <w:t>ифровые финансовые активы</w:t>
      </w:r>
      <w:r w:rsidRPr="00D418A8">
        <w:rPr>
          <w:rFonts w:ascii="Times New Roman" w:hAnsi="Times New Roman"/>
          <w:sz w:val="24"/>
          <w:szCs w:val="24"/>
        </w:rPr>
        <w:t xml:space="preserve"> и ценные бумаги.</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4</w:t>
      </w:r>
      <w:r w:rsidRPr="00D418A8">
        <w:rPr>
          <w:rFonts w:ascii="Times New Roman" w:hAnsi="Times New Roman"/>
          <w:sz w:val="24"/>
          <w:szCs w:val="24"/>
        </w:rPr>
        <w:t xml:space="preserve">. Утилитарные </w:t>
      </w:r>
      <w:r>
        <w:rPr>
          <w:rFonts w:ascii="Times New Roman" w:hAnsi="Times New Roman"/>
          <w:sz w:val="24"/>
          <w:szCs w:val="24"/>
        </w:rPr>
        <w:t xml:space="preserve">и гибридные </w:t>
      </w:r>
      <w:r w:rsidRPr="00D418A8">
        <w:rPr>
          <w:rFonts w:ascii="Times New Roman" w:hAnsi="Times New Roman"/>
          <w:sz w:val="24"/>
          <w:szCs w:val="24"/>
        </w:rPr>
        <w:t>цифровые права.</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5. Цифровой рубль: ключевые вопросы регулирования, планы и ожидания.</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6. Операторы платформ.</w:t>
      </w:r>
    </w:p>
    <w:p w:rsidR="00996860" w:rsidRDefault="00996860" w:rsidP="00996860">
      <w:pPr>
        <w:pStyle w:val="a3"/>
        <w:ind w:left="-567"/>
        <w:jc w:val="both"/>
        <w:rPr>
          <w:rFonts w:ascii="Times New Roman" w:hAnsi="Times New Roman"/>
          <w:sz w:val="24"/>
          <w:szCs w:val="24"/>
        </w:rPr>
      </w:pPr>
      <w:r>
        <w:rPr>
          <w:rFonts w:ascii="Times New Roman" w:hAnsi="Times New Roman"/>
          <w:sz w:val="24"/>
          <w:szCs w:val="24"/>
        </w:rPr>
        <w:t>7</w:t>
      </w:r>
      <w:r w:rsidRPr="00D418A8">
        <w:rPr>
          <w:rFonts w:ascii="Times New Roman" w:hAnsi="Times New Roman"/>
          <w:sz w:val="24"/>
          <w:szCs w:val="24"/>
        </w:rPr>
        <w:t xml:space="preserve">. </w:t>
      </w:r>
      <w:r>
        <w:rPr>
          <w:rFonts w:ascii="Times New Roman" w:hAnsi="Times New Roman"/>
          <w:sz w:val="24"/>
          <w:szCs w:val="24"/>
        </w:rPr>
        <w:t>Российская практика в сфере цифровых финансовых активов: обзор и анализ отдельных бизнес-кейсов.</w:t>
      </w:r>
    </w:p>
    <w:p w:rsidR="00996860" w:rsidRPr="00D418A8" w:rsidRDefault="00996860" w:rsidP="00996860">
      <w:pPr>
        <w:pStyle w:val="a3"/>
        <w:ind w:left="-567"/>
        <w:jc w:val="both"/>
        <w:rPr>
          <w:rFonts w:ascii="Times New Roman" w:hAnsi="Times New Roman"/>
          <w:sz w:val="24"/>
          <w:szCs w:val="24"/>
        </w:rPr>
      </w:pPr>
      <w:r>
        <w:rPr>
          <w:rFonts w:ascii="Times New Roman" w:hAnsi="Times New Roman"/>
          <w:sz w:val="24"/>
          <w:szCs w:val="24"/>
        </w:rPr>
        <w:t>8. Практические возможности и направления участия финансовых и нефинансовых организаций в процессах выпуска, обмена, учета цифровых финансовых активов.</w:t>
      </w:r>
    </w:p>
    <w:p w:rsidR="00996860" w:rsidRDefault="00996860" w:rsidP="005C41A1">
      <w:pPr>
        <w:pStyle w:val="a3"/>
        <w:ind w:left="-567"/>
        <w:jc w:val="both"/>
        <w:rPr>
          <w:rFonts w:ascii="Times New Roman" w:hAnsi="Times New Roman"/>
          <w:sz w:val="24"/>
          <w:szCs w:val="24"/>
        </w:rPr>
      </w:pPr>
      <w:r>
        <w:rPr>
          <w:rFonts w:ascii="Times New Roman" w:hAnsi="Times New Roman"/>
          <w:sz w:val="24"/>
          <w:szCs w:val="24"/>
        </w:rPr>
        <w:t>9</w:t>
      </w:r>
      <w:r w:rsidRPr="00D418A8">
        <w:rPr>
          <w:rFonts w:ascii="Times New Roman" w:hAnsi="Times New Roman"/>
          <w:sz w:val="24"/>
          <w:szCs w:val="24"/>
        </w:rPr>
        <w:t xml:space="preserve">. </w:t>
      </w:r>
      <w:r>
        <w:rPr>
          <w:rFonts w:ascii="Times New Roman" w:hAnsi="Times New Roman"/>
          <w:sz w:val="24"/>
          <w:szCs w:val="24"/>
        </w:rPr>
        <w:t>Особенности регулирования, отдельные вопросы</w:t>
      </w:r>
      <w:r w:rsidRPr="00D418A8">
        <w:rPr>
          <w:rFonts w:ascii="Times New Roman" w:hAnsi="Times New Roman"/>
          <w:sz w:val="24"/>
          <w:szCs w:val="24"/>
        </w:rPr>
        <w:t xml:space="preserve"> </w:t>
      </w:r>
      <w:r>
        <w:rPr>
          <w:rFonts w:ascii="Times New Roman" w:hAnsi="Times New Roman"/>
          <w:sz w:val="24"/>
          <w:szCs w:val="24"/>
        </w:rPr>
        <w:t>практики</w:t>
      </w:r>
      <w:r w:rsidRPr="00D418A8">
        <w:rPr>
          <w:rFonts w:ascii="Times New Roman" w:hAnsi="Times New Roman"/>
          <w:sz w:val="24"/>
          <w:szCs w:val="24"/>
        </w:rPr>
        <w:t xml:space="preserve"> </w:t>
      </w:r>
      <w:r>
        <w:rPr>
          <w:rFonts w:ascii="Times New Roman" w:hAnsi="Times New Roman"/>
          <w:sz w:val="24"/>
          <w:szCs w:val="24"/>
        </w:rPr>
        <w:t xml:space="preserve">в сфере цифровых финансовых активов, цифровых валют в Республике </w:t>
      </w:r>
      <w:r w:rsidRPr="00D418A8">
        <w:rPr>
          <w:rFonts w:ascii="Times New Roman" w:hAnsi="Times New Roman"/>
          <w:sz w:val="24"/>
          <w:szCs w:val="24"/>
        </w:rPr>
        <w:t xml:space="preserve">Беларусь и </w:t>
      </w:r>
      <w:r>
        <w:rPr>
          <w:rFonts w:ascii="Times New Roman" w:hAnsi="Times New Roman"/>
          <w:sz w:val="24"/>
          <w:szCs w:val="24"/>
        </w:rPr>
        <w:t xml:space="preserve">Республике </w:t>
      </w:r>
      <w:r w:rsidRPr="00D418A8">
        <w:rPr>
          <w:rFonts w:ascii="Times New Roman" w:hAnsi="Times New Roman"/>
          <w:sz w:val="24"/>
          <w:szCs w:val="24"/>
        </w:rPr>
        <w:t>Казахстан.</w:t>
      </w:r>
    </w:p>
    <w:p w:rsidR="005C41A1" w:rsidRPr="005C187A" w:rsidRDefault="005C41A1" w:rsidP="005C41A1">
      <w:pPr>
        <w:pStyle w:val="a3"/>
        <w:ind w:left="-567"/>
        <w:jc w:val="both"/>
        <w:rPr>
          <w:rFonts w:ascii="Times New Roman" w:hAnsi="Times New Roman"/>
          <w:sz w:val="24"/>
          <w:szCs w:val="24"/>
        </w:rPr>
      </w:pPr>
    </w:p>
    <w:p w:rsidR="00C32E91" w:rsidRDefault="001F4770" w:rsidP="005C41A1">
      <w:pPr>
        <w:pStyle w:val="a3"/>
        <w:ind w:left="-567"/>
        <w:jc w:val="both"/>
        <w:rPr>
          <w:rFonts w:ascii="Times New Roman" w:hAnsi="Times New Roman"/>
          <w:color w:val="000000"/>
          <w:sz w:val="24"/>
          <w:szCs w:val="24"/>
        </w:rPr>
      </w:pPr>
      <w:r w:rsidRPr="00C32E91">
        <w:rPr>
          <w:rFonts w:ascii="Times New Roman" w:hAnsi="Times New Roman"/>
          <w:color w:val="000000"/>
          <w:sz w:val="24"/>
          <w:szCs w:val="24"/>
        </w:rPr>
        <w:t xml:space="preserve">Продолжительность </w:t>
      </w:r>
      <w:proofErr w:type="spellStart"/>
      <w:r w:rsidRPr="00C32E91">
        <w:rPr>
          <w:rFonts w:ascii="Times New Roman" w:hAnsi="Times New Roman"/>
          <w:color w:val="000000"/>
          <w:sz w:val="24"/>
          <w:szCs w:val="24"/>
        </w:rPr>
        <w:t>видеосеминара</w:t>
      </w:r>
      <w:proofErr w:type="spellEnd"/>
      <w:r w:rsidRPr="00C32E91">
        <w:rPr>
          <w:rFonts w:ascii="Times New Roman" w:hAnsi="Times New Roman"/>
          <w:color w:val="000000"/>
          <w:sz w:val="24"/>
          <w:szCs w:val="24"/>
        </w:rPr>
        <w:t xml:space="preserve"> составляет 4 академических часа</w:t>
      </w:r>
      <w:r w:rsidR="00C32E91">
        <w:rPr>
          <w:rFonts w:ascii="Times New Roman" w:hAnsi="Times New Roman"/>
          <w:color w:val="000000"/>
          <w:sz w:val="24"/>
          <w:szCs w:val="24"/>
        </w:rPr>
        <w:t xml:space="preserve">. </w:t>
      </w:r>
      <w:r w:rsidR="00BD0CE0">
        <w:rPr>
          <w:rFonts w:ascii="Times New Roman" w:hAnsi="Times New Roman"/>
          <w:color w:val="000000"/>
          <w:sz w:val="24"/>
          <w:szCs w:val="24"/>
        </w:rPr>
        <w:t xml:space="preserve">Срок предоставления </w:t>
      </w:r>
      <w:proofErr w:type="spellStart"/>
      <w:r w:rsidR="00BD0CE0">
        <w:rPr>
          <w:rFonts w:ascii="Times New Roman" w:hAnsi="Times New Roman"/>
          <w:color w:val="000000"/>
          <w:sz w:val="24"/>
          <w:szCs w:val="24"/>
        </w:rPr>
        <w:t>видеосеминара</w:t>
      </w:r>
      <w:proofErr w:type="spellEnd"/>
      <w:r w:rsidR="00BD0CE0">
        <w:rPr>
          <w:rFonts w:ascii="Times New Roman" w:hAnsi="Times New Roman"/>
          <w:color w:val="000000"/>
          <w:sz w:val="24"/>
          <w:szCs w:val="24"/>
        </w:rPr>
        <w:t xml:space="preserve"> составляет 3 календарных дня удобные для Вас. </w:t>
      </w:r>
    </w:p>
    <w:p w:rsidR="00C32E91" w:rsidRDefault="00C32E91" w:rsidP="005C41A1">
      <w:pPr>
        <w:pStyle w:val="a3"/>
        <w:ind w:left="-567"/>
        <w:jc w:val="both"/>
        <w:rPr>
          <w:rFonts w:ascii="Times New Roman" w:hAnsi="Times New Roman"/>
          <w:color w:val="000000"/>
          <w:sz w:val="24"/>
          <w:szCs w:val="24"/>
        </w:rPr>
      </w:pPr>
    </w:p>
    <w:p w:rsidR="00BD0CE0" w:rsidRDefault="00C32E91"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В состав</w:t>
      </w:r>
      <w:r w:rsidRPr="00C32E91">
        <w:rPr>
          <w:rFonts w:ascii="Times New Roman" w:hAnsi="Times New Roman"/>
          <w:color w:val="000000"/>
          <w:sz w:val="24"/>
          <w:szCs w:val="24"/>
        </w:rPr>
        <w:t xml:space="preserve"> </w:t>
      </w:r>
      <w:proofErr w:type="spellStart"/>
      <w:r>
        <w:rPr>
          <w:rFonts w:ascii="Times New Roman" w:hAnsi="Times New Roman"/>
          <w:color w:val="000000"/>
          <w:sz w:val="24"/>
          <w:szCs w:val="24"/>
        </w:rPr>
        <w:t>видеосеминара</w:t>
      </w:r>
      <w:proofErr w:type="spellEnd"/>
      <w:r>
        <w:rPr>
          <w:rFonts w:ascii="Times New Roman" w:hAnsi="Times New Roman"/>
          <w:color w:val="000000"/>
          <w:sz w:val="24"/>
          <w:szCs w:val="24"/>
        </w:rPr>
        <w:t xml:space="preserve"> входит </w:t>
      </w:r>
      <w:proofErr w:type="spellStart"/>
      <w:r>
        <w:rPr>
          <w:rFonts w:ascii="Times New Roman" w:hAnsi="Times New Roman"/>
          <w:color w:val="000000"/>
          <w:sz w:val="24"/>
          <w:szCs w:val="24"/>
        </w:rPr>
        <w:t>видеолекция</w:t>
      </w:r>
      <w:proofErr w:type="spellEnd"/>
      <w:r>
        <w:rPr>
          <w:rFonts w:ascii="Times New Roman" w:hAnsi="Times New Roman"/>
          <w:color w:val="000000"/>
          <w:sz w:val="24"/>
          <w:szCs w:val="24"/>
        </w:rPr>
        <w:t xml:space="preserve"> и презентация.</w:t>
      </w:r>
    </w:p>
    <w:p w:rsidR="00BD0CE0" w:rsidRDefault="00BD0CE0" w:rsidP="00BD0CE0">
      <w:pPr>
        <w:pStyle w:val="a3"/>
        <w:ind w:left="-567"/>
        <w:jc w:val="both"/>
        <w:rPr>
          <w:rFonts w:ascii="Times New Roman" w:hAnsi="Times New Roman"/>
          <w:color w:val="000000"/>
          <w:sz w:val="24"/>
          <w:szCs w:val="24"/>
        </w:rPr>
      </w:pPr>
    </w:p>
    <w:p w:rsidR="00BD0CE0" w:rsidRDefault="001F4770"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 xml:space="preserve">Обучение проходит в дистанционной форме с использованием онлайн-платформы Института МФЦ, которая доступна как из браузера, так и из стандартного приложения для </w:t>
      </w:r>
      <w:proofErr w:type="spellStart"/>
      <w:r>
        <w:rPr>
          <w:rFonts w:ascii="Times New Roman" w:hAnsi="Times New Roman"/>
          <w:color w:val="000000"/>
          <w:sz w:val="24"/>
          <w:szCs w:val="24"/>
        </w:rPr>
        <w:t>iOS</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Android</w:t>
      </w:r>
      <w:proofErr w:type="spellEnd"/>
      <w:r>
        <w:rPr>
          <w:rFonts w:ascii="Times New Roman" w:hAnsi="Times New Roman"/>
          <w:color w:val="000000"/>
          <w:sz w:val="24"/>
          <w:szCs w:val="24"/>
        </w:rPr>
        <w:t>. </w:t>
      </w:r>
    </w:p>
    <w:p w:rsidR="00BD0CE0" w:rsidRDefault="00BD0CE0" w:rsidP="00BD0CE0">
      <w:pPr>
        <w:pStyle w:val="a3"/>
        <w:ind w:left="-567"/>
        <w:jc w:val="both"/>
        <w:rPr>
          <w:rFonts w:ascii="Times New Roman" w:hAnsi="Times New Roman"/>
          <w:color w:val="000000"/>
          <w:sz w:val="24"/>
          <w:szCs w:val="24"/>
        </w:rPr>
      </w:pPr>
    </w:p>
    <w:p w:rsidR="005C187A" w:rsidRDefault="005C187A" w:rsidP="005C187A">
      <w:pPr>
        <w:pStyle w:val="a3"/>
        <w:ind w:left="-567"/>
        <w:jc w:val="both"/>
        <w:rPr>
          <w:rFonts w:ascii="Times New Roman" w:hAnsi="Times New Roman"/>
          <w:color w:val="000000"/>
          <w:sz w:val="24"/>
          <w:szCs w:val="24"/>
        </w:rPr>
      </w:pPr>
      <w:r w:rsidRPr="006766DB">
        <w:rPr>
          <w:rFonts w:ascii="Times New Roman" w:hAnsi="Times New Roman"/>
          <w:b/>
          <w:color w:val="000000"/>
          <w:sz w:val="24"/>
          <w:szCs w:val="24"/>
        </w:rPr>
        <w:lastRenderedPageBreak/>
        <w:t>Стоимость</w:t>
      </w:r>
      <w:r>
        <w:rPr>
          <w:rFonts w:ascii="Times New Roman" w:hAnsi="Times New Roman"/>
          <w:color w:val="000000"/>
          <w:sz w:val="24"/>
          <w:szCs w:val="24"/>
        </w:rPr>
        <w:t xml:space="preserve"> </w:t>
      </w:r>
      <w:proofErr w:type="spellStart"/>
      <w:r>
        <w:rPr>
          <w:rFonts w:ascii="Times New Roman" w:hAnsi="Times New Roman"/>
          <w:color w:val="000000"/>
          <w:sz w:val="24"/>
          <w:szCs w:val="24"/>
        </w:rPr>
        <w:t>видеосеминара</w:t>
      </w:r>
      <w:proofErr w:type="spellEnd"/>
      <w:r>
        <w:rPr>
          <w:rFonts w:ascii="Times New Roman" w:hAnsi="Times New Roman"/>
          <w:color w:val="000000"/>
          <w:sz w:val="24"/>
          <w:szCs w:val="24"/>
        </w:rPr>
        <w:t xml:space="preserve"> составляет </w:t>
      </w:r>
      <w:r>
        <w:rPr>
          <w:rFonts w:ascii="Times New Roman" w:hAnsi="Times New Roman"/>
          <w:color w:val="000000"/>
          <w:sz w:val="24"/>
          <w:szCs w:val="24"/>
        </w:rPr>
        <w:t>7</w:t>
      </w:r>
      <w:r>
        <w:rPr>
          <w:rFonts w:ascii="Times New Roman" w:hAnsi="Times New Roman"/>
          <w:color w:val="000000"/>
          <w:sz w:val="24"/>
          <w:szCs w:val="24"/>
        </w:rPr>
        <w:t> 000 (</w:t>
      </w:r>
      <w:r>
        <w:rPr>
          <w:rFonts w:ascii="Times New Roman" w:hAnsi="Times New Roman"/>
          <w:color w:val="000000"/>
          <w:sz w:val="24"/>
          <w:szCs w:val="24"/>
        </w:rPr>
        <w:t>Семь</w:t>
      </w:r>
      <w:bookmarkStart w:id="0" w:name="_GoBack"/>
      <w:bookmarkEnd w:id="0"/>
      <w:r>
        <w:rPr>
          <w:rFonts w:ascii="Times New Roman" w:hAnsi="Times New Roman"/>
          <w:color w:val="000000"/>
          <w:sz w:val="24"/>
          <w:szCs w:val="24"/>
        </w:rPr>
        <w:t xml:space="preserve"> тысяч) рублей. </w:t>
      </w:r>
      <w:r w:rsidRPr="00B63DF5">
        <w:rPr>
          <w:rFonts w:ascii="Times New Roman" w:hAnsi="Times New Roman"/>
          <w:b/>
          <w:bCs/>
          <w:sz w:val="24"/>
          <w:szCs w:val="24"/>
        </w:rPr>
        <w:t>Скидк</w:t>
      </w:r>
      <w:r>
        <w:rPr>
          <w:rFonts w:ascii="Times New Roman" w:hAnsi="Times New Roman"/>
          <w:b/>
          <w:bCs/>
          <w:sz w:val="24"/>
          <w:szCs w:val="24"/>
        </w:rPr>
        <w:t>а</w:t>
      </w:r>
      <w:r w:rsidRPr="00B63DF5">
        <w:rPr>
          <w:rFonts w:ascii="Times New Roman" w:hAnsi="Times New Roman"/>
          <w:sz w:val="24"/>
          <w:szCs w:val="24"/>
        </w:rPr>
        <w:t xml:space="preserve"> в размере </w:t>
      </w:r>
      <w:r w:rsidRPr="00B63DF5">
        <w:rPr>
          <w:rFonts w:ascii="Times New Roman" w:hAnsi="Times New Roman"/>
          <w:b/>
          <w:bCs/>
          <w:sz w:val="24"/>
          <w:szCs w:val="24"/>
        </w:rPr>
        <w:t>10 процентов</w:t>
      </w:r>
      <w:r w:rsidRPr="00B63DF5">
        <w:rPr>
          <w:rFonts w:ascii="Times New Roman" w:hAnsi="Times New Roman"/>
          <w:sz w:val="24"/>
          <w:szCs w:val="24"/>
        </w:rPr>
        <w:t xml:space="preserve"> предоставляются клиентам Института/Учебного центра МФЦ</w:t>
      </w:r>
    </w:p>
    <w:p w:rsidR="00BD0CE0" w:rsidRDefault="00BD0CE0" w:rsidP="00BD0CE0">
      <w:pPr>
        <w:pStyle w:val="a3"/>
        <w:ind w:left="-567"/>
        <w:jc w:val="both"/>
        <w:rPr>
          <w:rFonts w:ascii="Times New Roman" w:hAnsi="Times New Roman"/>
          <w:color w:val="000000"/>
          <w:sz w:val="24"/>
          <w:szCs w:val="24"/>
        </w:rPr>
      </w:pPr>
    </w:p>
    <w:p w:rsidR="001F4770" w:rsidRDefault="001F4770" w:rsidP="00BD0CE0">
      <w:pPr>
        <w:pStyle w:val="a3"/>
        <w:ind w:left="-567"/>
        <w:jc w:val="both"/>
        <w:rPr>
          <w:rFonts w:ascii="Times New Roman" w:hAnsi="Times New Roman"/>
          <w:color w:val="000000"/>
          <w:sz w:val="24"/>
          <w:szCs w:val="24"/>
        </w:rPr>
      </w:pPr>
      <w:r>
        <w:rPr>
          <w:rFonts w:ascii="Times New Roman" w:hAnsi="Times New Roman"/>
          <w:color w:val="000000"/>
          <w:sz w:val="24"/>
          <w:szCs w:val="24"/>
        </w:rPr>
        <w:t>Менеджер и эксперт Института МФЦ сопровождают обучающихся, помогая решать, как организационные вопросы, так и отвечая на вопросы слушателей по содержанию обучения.</w:t>
      </w:r>
    </w:p>
    <w:p w:rsidR="001F4770" w:rsidRDefault="001F4770" w:rsidP="005C41A1">
      <w:pPr>
        <w:pStyle w:val="a3"/>
        <w:ind w:left="-567"/>
        <w:jc w:val="both"/>
        <w:rPr>
          <w:rFonts w:ascii="Times New Roman" w:hAnsi="Times New Roman"/>
          <w:sz w:val="24"/>
          <w:szCs w:val="24"/>
        </w:rPr>
      </w:pPr>
    </w:p>
    <w:p w:rsidR="00BD0CE0" w:rsidRPr="005C41A1" w:rsidRDefault="00BD0CE0" w:rsidP="005C41A1">
      <w:pPr>
        <w:pStyle w:val="a3"/>
        <w:ind w:left="-567"/>
        <w:jc w:val="both"/>
        <w:rPr>
          <w:rFonts w:ascii="Times New Roman" w:hAnsi="Times New Roman"/>
          <w:sz w:val="24"/>
          <w:szCs w:val="24"/>
        </w:rPr>
      </w:pPr>
      <w:r>
        <w:rPr>
          <w:rFonts w:ascii="Times New Roman" w:hAnsi="Times New Roman"/>
          <w:i/>
          <w:iCs/>
          <w:color w:val="000000"/>
          <w:sz w:val="24"/>
          <w:szCs w:val="24"/>
          <w:lang w:eastAsia="ru-RU"/>
        </w:rPr>
        <w:t xml:space="preserve">По вопросам приобретения </w:t>
      </w:r>
      <w:proofErr w:type="spellStart"/>
      <w:r>
        <w:rPr>
          <w:rFonts w:ascii="Times New Roman" w:hAnsi="Times New Roman"/>
          <w:i/>
          <w:iCs/>
          <w:color w:val="000000"/>
          <w:sz w:val="24"/>
          <w:szCs w:val="24"/>
          <w:lang w:eastAsia="ru-RU"/>
        </w:rPr>
        <w:t>видеосеминара</w:t>
      </w:r>
      <w:proofErr w:type="spellEnd"/>
      <w:r>
        <w:rPr>
          <w:rFonts w:ascii="Times New Roman" w:hAnsi="Times New Roman"/>
          <w:i/>
          <w:iCs/>
          <w:color w:val="000000"/>
          <w:sz w:val="24"/>
          <w:szCs w:val="24"/>
          <w:lang w:eastAsia="ru-RU"/>
        </w:rPr>
        <w:t xml:space="preserve"> просьба обращаться к куратору </w:t>
      </w:r>
      <w:proofErr w:type="spellStart"/>
      <w:r>
        <w:rPr>
          <w:rFonts w:ascii="Times New Roman" w:hAnsi="Times New Roman"/>
          <w:i/>
          <w:iCs/>
          <w:color w:val="000000"/>
          <w:sz w:val="24"/>
          <w:szCs w:val="24"/>
          <w:lang w:eastAsia="ru-RU"/>
        </w:rPr>
        <w:t>видеосеминара</w:t>
      </w:r>
      <w:proofErr w:type="spellEnd"/>
      <w:r>
        <w:rPr>
          <w:rFonts w:ascii="Times New Roman" w:hAnsi="Times New Roman"/>
          <w:i/>
          <w:iCs/>
          <w:color w:val="000000"/>
          <w:sz w:val="24"/>
          <w:szCs w:val="24"/>
          <w:lang w:eastAsia="ru-RU"/>
        </w:rPr>
        <w:t xml:space="preserve"> </w:t>
      </w:r>
      <w:r w:rsidRPr="00763E65">
        <w:rPr>
          <w:rFonts w:ascii="Times New Roman" w:hAnsi="Times New Roman"/>
          <w:i/>
          <w:iCs/>
          <w:sz w:val="24"/>
          <w:szCs w:val="24"/>
        </w:rPr>
        <w:t>Ивановой Марии</w:t>
      </w:r>
      <w:r>
        <w:rPr>
          <w:rFonts w:ascii="Times New Roman" w:hAnsi="Times New Roman"/>
          <w:i/>
          <w:iCs/>
          <w:sz w:val="24"/>
          <w:szCs w:val="24"/>
        </w:rPr>
        <w:t xml:space="preserve"> </w:t>
      </w:r>
      <w:r w:rsidRPr="00763E65">
        <w:rPr>
          <w:rFonts w:ascii="Times New Roman" w:hAnsi="Times New Roman"/>
          <w:i/>
          <w:iCs/>
          <w:sz w:val="24"/>
          <w:szCs w:val="24"/>
        </w:rPr>
        <w:t>по</w:t>
      </w:r>
      <w:r w:rsidRPr="00763E65">
        <w:rPr>
          <w:rFonts w:ascii="Times New Roman" w:hAnsi="Times New Roman"/>
          <w:b/>
          <w:bCs/>
          <w:i/>
          <w:iCs/>
          <w:sz w:val="24"/>
          <w:szCs w:val="24"/>
        </w:rPr>
        <w:t xml:space="preserve"> </w:t>
      </w:r>
      <w:r w:rsidRPr="00BD0CE0">
        <w:rPr>
          <w:rFonts w:ascii="Times New Roman" w:hAnsi="Times New Roman"/>
          <w:bCs/>
          <w:i/>
          <w:iCs/>
          <w:sz w:val="24"/>
          <w:szCs w:val="24"/>
        </w:rPr>
        <w:t xml:space="preserve">тел./ф. +7(495) 921-2273 до. </w:t>
      </w:r>
      <w:proofErr w:type="gramStart"/>
      <w:r w:rsidRPr="00BD0CE0">
        <w:rPr>
          <w:rFonts w:ascii="Times New Roman" w:hAnsi="Times New Roman"/>
          <w:bCs/>
          <w:i/>
          <w:iCs/>
          <w:sz w:val="24"/>
          <w:szCs w:val="24"/>
        </w:rPr>
        <w:t>134 ;</w:t>
      </w:r>
      <w:proofErr w:type="gramEnd"/>
      <w:r w:rsidRPr="00BD0CE0">
        <w:rPr>
          <w:rFonts w:ascii="Times New Roman" w:hAnsi="Times New Roman"/>
          <w:bCs/>
          <w:i/>
          <w:iCs/>
          <w:sz w:val="24"/>
          <w:szCs w:val="24"/>
        </w:rPr>
        <w:t xml:space="preserve"> </w:t>
      </w:r>
      <w:r w:rsidRPr="00BD0CE0">
        <w:rPr>
          <w:rFonts w:ascii="Times New Roman" w:hAnsi="Times New Roman"/>
          <w:bCs/>
          <w:i/>
          <w:iCs/>
          <w:sz w:val="24"/>
          <w:szCs w:val="24"/>
          <w:lang w:val="en-US"/>
        </w:rPr>
        <w:t>e</w:t>
      </w:r>
      <w:r w:rsidRPr="00BD0CE0">
        <w:rPr>
          <w:rFonts w:ascii="Times New Roman" w:hAnsi="Times New Roman"/>
          <w:bCs/>
          <w:i/>
          <w:iCs/>
          <w:sz w:val="24"/>
          <w:szCs w:val="24"/>
        </w:rPr>
        <w:t>-</w:t>
      </w:r>
      <w:r w:rsidRPr="00BD0CE0">
        <w:rPr>
          <w:rFonts w:ascii="Times New Roman" w:hAnsi="Times New Roman"/>
          <w:bCs/>
          <w:i/>
          <w:iCs/>
          <w:sz w:val="24"/>
          <w:szCs w:val="24"/>
          <w:lang w:val="en-US"/>
        </w:rPr>
        <w:t>mail</w:t>
      </w:r>
      <w:r w:rsidRPr="00BD0CE0">
        <w:rPr>
          <w:rFonts w:ascii="Times New Roman" w:hAnsi="Times New Roman"/>
          <w:bCs/>
          <w:i/>
          <w:iCs/>
          <w:sz w:val="24"/>
          <w:szCs w:val="24"/>
        </w:rPr>
        <w:t>:</w:t>
      </w:r>
      <w:r w:rsidRPr="00763E65">
        <w:rPr>
          <w:rFonts w:ascii="Times New Roman" w:hAnsi="Times New Roman"/>
          <w:b/>
          <w:bCs/>
          <w:i/>
          <w:iCs/>
          <w:sz w:val="24"/>
          <w:szCs w:val="24"/>
        </w:rPr>
        <w:t xml:space="preserve"> </w:t>
      </w:r>
      <w:r w:rsidRPr="00763E65">
        <w:rPr>
          <w:rFonts w:ascii="Times New Roman" w:hAnsi="Times New Roman"/>
          <w:b/>
          <w:bCs/>
          <w:i/>
          <w:iCs/>
          <w:color w:val="0000FF"/>
          <w:sz w:val="24"/>
          <w:szCs w:val="24"/>
          <w:u w:val="single"/>
          <w:lang w:val="en-US"/>
        </w:rPr>
        <w:t>seminar</w:t>
      </w:r>
      <w:r w:rsidRPr="00763E65">
        <w:rPr>
          <w:rFonts w:ascii="Times New Roman" w:hAnsi="Times New Roman"/>
          <w:b/>
          <w:bCs/>
          <w:i/>
          <w:iCs/>
          <w:color w:val="0000FF"/>
          <w:sz w:val="24"/>
          <w:szCs w:val="24"/>
          <w:u w:val="single"/>
        </w:rPr>
        <w:t>2@educenter.ru</w:t>
      </w:r>
    </w:p>
    <w:sectPr w:rsidR="00BD0CE0" w:rsidRPr="005C41A1" w:rsidSect="00BD0CE0">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E361A"/>
    <w:multiLevelType w:val="multilevel"/>
    <w:tmpl w:val="64D269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60"/>
    <w:rsid w:val="001F4770"/>
    <w:rsid w:val="005C187A"/>
    <w:rsid w:val="005C41A1"/>
    <w:rsid w:val="007F0E48"/>
    <w:rsid w:val="00996860"/>
    <w:rsid w:val="00AC3931"/>
    <w:rsid w:val="00BD0CE0"/>
    <w:rsid w:val="00C3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02F8"/>
  <w15:chartTrackingRefBased/>
  <w15:docId w15:val="{F1123015-4534-47E2-80D1-9479C778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96860"/>
    <w:pPr>
      <w:keepNext/>
      <w:spacing w:after="0" w:line="240" w:lineRule="auto"/>
      <w:ind w:left="-840" w:right="-765"/>
      <w:jc w:val="center"/>
      <w:outlineLvl w:val="0"/>
    </w:pPr>
    <w:rPr>
      <w:rFonts w:ascii="Arial" w:eastAsia="Times New Roman" w:hAnsi="Arial" w:cs="Arial"/>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96860"/>
    <w:pPr>
      <w:widowControl w:val="0"/>
      <w:spacing w:after="0" w:line="240" w:lineRule="auto"/>
    </w:pPr>
    <w:rPr>
      <w:rFonts w:ascii="Calibri" w:eastAsia="Times New Roman" w:hAnsi="Calibri" w:cs="Times New Roman"/>
      <w:lang w:val="en-US"/>
    </w:rPr>
  </w:style>
  <w:style w:type="character" w:customStyle="1" w:styleId="10">
    <w:name w:val="Заголовок 1 Знак"/>
    <w:basedOn w:val="a0"/>
    <w:link w:val="1"/>
    <w:uiPriority w:val="99"/>
    <w:rsid w:val="00996860"/>
    <w:rPr>
      <w:rFonts w:ascii="Arial" w:eastAsia="Times New Roman" w:hAnsi="Arial" w:cs="Arial"/>
      <w:b/>
      <w:bCs/>
      <w:i/>
      <w:iCs/>
      <w:sz w:val="24"/>
      <w:szCs w:val="24"/>
      <w:lang w:eastAsia="ru-RU"/>
    </w:rPr>
  </w:style>
  <w:style w:type="paragraph" w:styleId="a3">
    <w:name w:val="Plain Text"/>
    <w:basedOn w:val="a"/>
    <w:link w:val="a4"/>
    <w:uiPriority w:val="99"/>
    <w:unhideWhenUsed/>
    <w:rsid w:val="00996860"/>
    <w:pPr>
      <w:spacing w:after="0" w:line="240" w:lineRule="auto"/>
    </w:pPr>
    <w:rPr>
      <w:rFonts w:ascii="Calibri" w:eastAsia="Times New Roman" w:hAnsi="Calibri" w:cs="Times New Roman"/>
      <w:szCs w:val="21"/>
    </w:rPr>
  </w:style>
  <w:style w:type="character" w:customStyle="1" w:styleId="a4">
    <w:name w:val="Текст Знак"/>
    <w:basedOn w:val="a0"/>
    <w:link w:val="a3"/>
    <w:uiPriority w:val="99"/>
    <w:rsid w:val="00996860"/>
    <w:rPr>
      <w:rFonts w:ascii="Calibri" w:eastAsia="Times New Roman" w:hAnsi="Calibri" w:cs="Times New Roman"/>
      <w:szCs w:val="21"/>
    </w:rPr>
  </w:style>
  <w:style w:type="character" w:styleId="a5">
    <w:name w:val="Hyperlink"/>
    <w:basedOn w:val="a0"/>
    <w:uiPriority w:val="99"/>
    <w:unhideWhenUsed/>
    <w:rsid w:val="009968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enter.ru/about/lecturers/lecturers_265.html"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03131EE4B0735448A5DF4DFD49CE001" ma:contentTypeVersion="12" ma:contentTypeDescription="Создание документа." ma:contentTypeScope="" ma:versionID="1ef52b1798f550d3df6e449ff3449f1d">
  <xsd:schema xmlns:xsd="http://www.w3.org/2001/XMLSchema" xmlns:xs="http://www.w3.org/2001/XMLSchema" xmlns:p="http://schemas.microsoft.com/office/2006/metadata/properties" xmlns:ns2="d9be09d1-73ac-4abe-9f96-67b591cea837" xmlns:ns3="021b3a4c-6b31-432b-b48c-926cf6a6cafc" targetNamespace="http://schemas.microsoft.com/office/2006/metadata/properties" ma:root="true" ma:fieldsID="adb4565ae06059586479d90fe8045cbf" ns2:_="" ns3:_="">
    <xsd:import namespace="d9be09d1-73ac-4abe-9f96-67b591cea837"/>
    <xsd:import namespace="021b3a4c-6b31-432b-b48c-926cf6a6c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09d1-73ac-4abe-9f96-67b591cea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93a75a97-6b7a-4e33-a29a-43bc143ceb04"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b3a4c-6b31-432b-b48c-926cf6a6ca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cb82a1f-df78-4be0-800d-bea7771eda54}" ma:internalName="TaxCatchAll" ma:showField="CatchAllData" ma:web="021b3a4c-6b31-432b-b48c-926cf6a6c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1b3a4c-6b31-432b-b48c-926cf6a6cafc" xsi:nil="true"/>
    <lcf76f155ced4ddcb4097134ff3c332f xmlns="d9be09d1-73ac-4abe-9f96-67b591cea8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3B5806-7AD0-4D68-899C-B79FFA124382}">
  <ds:schemaRefs>
    <ds:schemaRef ds:uri="http://schemas.microsoft.com/sharepoint/v3/contenttype/forms"/>
  </ds:schemaRefs>
</ds:datastoreItem>
</file>

<file path=customXml/itemProps2.xml><?xml version="1.0" encoding="utf-8"?>
<ds:datastoreItem xmlns:ds="http://schemas.openxmlformats.org/officeDocument/2006/customXml" ds:itemID="{9BBB4B41-C0AE-4F47-95FB-000562D7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e09d1-73ac-4abe-9f96-67b591cea837"/>
    <ds:schemaRef ds:uri="021b3a4c-6b31-432b-b48c-926cf6a6c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20633-2638-476A-94E7-B7300346C643}"/>
</file>

<file path=docProps/app.xml><?xml version="1.0" encoding="utf-8"?>
<Properties xmlns="http://schemas.openxmlformats.org/officeDocument/2006/extended-properties" xmlns:vt="http://schemas.openxmlformats.org/officeDocument/2006/docPropsVTypes">
  <Template>Normal</Template>
  <TotalTime>70</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Иванова</dc:creator>
  <cp:keywords/>
  <dc:description/>
  <cp:lastModifiedBy>Мария Иванова</cp:lastModifiedBy>
  <cp:revision>2</cp:revision>
  <dcterms:created xsi:type="dcterms:W3CDTF">2023-03-28T12:33:00Z</dcterms:created>
  <dcterms:modified xsi:type="dcterms:W3CDTF">2023-04-28T12:55:00Z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0x010100503131EE4B0735448A5DF4DFD49CE001</vt:lpwstr>
  </property>
</Properties>
</file>