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E48" w:rsidRDefault="00996860" w:rsidP="00996860">
      <w:pPr>
        <w:ind w:hanging="426"/>
      </w:pPr>
      <w:r w:rsidRPr="00F277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AC8B47" wp14:editId="49682073">
            <wp:extent cx="6042660" cy="1087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977" cy="108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860" w:rsidRDefault="00996860" w:rsidP="00996860">
      <w:pPr>
        <w:pStyle w:val="TableParagraph"/>
        <w:ind w:left="-567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u-RU" w:eastAsia="ru-RU"/>
        </w:rPr>
        <w:t>Видеос</w:t>
      </w:r>
      <w:r w:rsidRPr="00F148D8">
        <w:rPr>
          <w:rFonts w:ascii="Times New Roman" w:hAnsi="Times New Roman"/>
          <w:b/>
          <w:sz w:val="24"/>
          <w:szCs w:val="24"/>
          <w:lang w:val="ru-RU" w:eastAsia="ru-RU"/>
        </w:rPr>
        <w:t>еминар</w:t>
      </w:r>
      <w:proofErr w:type="spellEnd"/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по теме</w:t>
      </w:r>
      <w:r w:rsidRPr="00F148D8">
        <w:rPr>
          <w:rFonts w:ascii="Times New Roman" w:hAnsi="Times New Roman"/>
          <w:b/>
          <w:sz w:val="24"/>
          <w:szCs w:val="24"/>
          <w:lang w:val="ru-RU" w:eastAsia="ru-RU"/>
        </w:rPr>
        <w:t>:</w:t>
      </w:r>
    </w:p>
    <w:p w:rsidR="00996860" w:rsidRDefault="00996860" w:rsidP="00554907">
      <w:pPr>
        <w:pStyle w:val="TableParagraph"/>
        <w:ind w:left="-567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F148D8">
        <w:rPr>
          <w:rFonts w:ascii="Times New Roman" w:hAnsi="Times New Roman"/>
          <w:b/>
          <w:sz w:val="24"/>
          <w:szCs w:val="24"/>
          <w:lang w:val="ru-RU" w:eastAsia="ru-RU"/>
        </w:rPr>
        <w:t>«</w:t>
      </w:r>
      <w:r w:rsidR="00554907" w:rsidRPr="00554907">
        <w:rPr>
          <w:rFonts w:ascii="Times New Roman" w:hAnsi="Times New Roman"/>
          <w:b/>
          <w:sz w:val="24"/>
          <w:szCs w:val="24"/>
          <w:lang w:val="ru-RU" w:eastAsia="ru-RU"/>
        </w:rPr>
        <w:t>Внедрение и контроль соблюдения процедур обработки и защиты персональных данных в организации в соответствии с федеральным законом № 152-ФЗ «О персонал</w:t>
      </w:r>
      <w:r w:rsidR="00554907">
        <w:rPr>
          <w:rFonts w:ascii="Times New Roman" w:hAnsi="Times New Roman"/>
          <w:b/>
          <w:sz w:val="24"/>
          <w:szCs w:val="24"/>
          <w:lang w:val="ru-RU" w:eastAsia="ru-RU"/>
        </w:rPr>
        <w:t>ьных данных». Практика проверок</w:t>
      </w:r>
      <w:r w:rsidRPr="00F148D8">
        <w:rPr>
          <w:rFonts w:ascii="Times New Roman" w:hAnsi="Times New Roman"/>
          <w:b/>
          <w:sz w:val="24"/>
          <w:szCs w:val="24"/>
          <w:lang w:val="ru-RU" w:eastAsia="ru-RU"/>
        </w:rPr>
        <w:t>»</w:t>
      </w:r>
    </w:p>
    <w:p w:rsidR="00996860" w:rsidRDefault="00996860" w:rsidP="00996860">
      <w:pPr>
        <w:pStyle w:val="TableParagraph"/>
        <w:ind w:left="-567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AC3931" w:rsidRPr="00554907" w:rsidRDefault="00AC3931" w:rsidP="00AC3931">
      <w:pPr>
        <w:pStyle w:val="TableParagraph"/>
        <w:ind w:left="-567" w:firstLine="283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C393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Институт МФЦ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представляет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видеосеминар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554907" w:rsidRPr="005549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«Внедрение и контроль соблюдения процедур обработки и защиты персональных данных в организации в соответствии с федеральным законом № 152-ФЗ «О персонал</w:t>
      </w:r>
      <w:r w:rsidR="005549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ьных данных». Практика проверок</w:t>
      </w:r>
      <w:r w:rsidRPr="00AC393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»</w:t>
      </w:r>
      <w:r w:rsidR="005549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с участием </w:t>
      </w:r>
      <w:r w:rsidR="00554907" w:rsidRPr="005549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преподавател</w:t>
      </w:r>
      <w:r w:rsidR="005549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я</w:t>
      </w:r>
      <w:r w:rsidR="00554907" w:rsidRPr="005549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Института МФЦ, ведущ</w:t>
      </w:r>
      <w:r w:rsidR="005549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его</w:t>
      </w:r>
      <w:r w:rsidR="00554907" w:rsidRPr="005549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консультант</w:t>
      </w:r>
      <w:r w:rsidR="005549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</w:t>
      </w:r>
      <w:r w:rsidR="00554907" w:rsidRPr="005549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-аналитик</w:t>
      </w:r>
      <w:r w:rsidR="005549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</w:t>
      </w:r>
      <w:r w:rsidR="00554907" w:rsidRPr="005549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организации, аккредитованной </w:t>
      </w:r>
      <w:proofErr w:type="spellStart"/>
      <w:r w:rsidR="00554907" w:rsidRPr="005549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Роскомнадзором</w:t>
      </w:r>
      <w:proofErr w:type="spellEnd"/>
      <w:r w:rsidR="00554907" w:rsidRPr="005549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в качестве экспертной организации в области обеспечения безопасности персональных данных</w:t>
      </w:r>
      <w:r w:rsidR="005549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hyperlink r:id="rId8" w:history="1">
        <w:r w:rsidR="00554907" w:rsidRPr="00554907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ru-RU"/>
          </w:rPr>
          <w:t xml:space="preserve">М.А. </w:t>
        </w:r>
        <w:proofErr w:type="spellStart"/>
        <w:r w:rsidR="00554907" w:rsidRPr="00554907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Булаев</w:t>
        </w:r>
        <w:proofErr w:type="spellEnd"/>
      </w:hyperlink>
      <w:r w:rsidR="005549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554907" w:rsidRDefault="00554907" w:rsidP="00554907">
      <w:pPr>
        <w:pStyle w:val="TableParagraph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554907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val="ru-RU"/>
        </w:rPr>
        <w:t xml:space="preserve">Цель </w:t>
      </w:r>
      <w:proofErr w:type="spellStart"/>
      <w:r w:rsidRPr="00554907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val="ru-RU"/>
        </w:rPr>
        <w:t>видеосеминара</w:t>
      </w:r>
      <w:proofErr w:type="spellEnd"/>
      <w:r w:rsidRPr="005549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: ознакомить слушателей с существующей нормативной базой, регламентирующей порядок обработки и защиты персональных данных и последними изменениями в ней; разъяснить особенности регулирования вопросов защиты персональных данных в различных сферах деятельности; сформировать навыки ориентирования в существующем законодательстве, регулирующем вопросы обработки персональных данных; рассмотреть практику осуществления государственного контроля (надзора) за деятельностью операторов (в том числе организаций кредитно-финансовой сферы) связанной с обработкой персональных данных, дать рекомендации по практическому построению системы защиты персональных данных и разработке внутренней нормативной документации организаций-операторов.</w:t>
      </w:r>
    </w:p>
    <w:p w:rsidR="00554907" w:rsidRPr="00554907" w:rsidRDefault="00554907" w:rsidP="00554907">
      <w:pPr>
        <w:pStyle w:val="TableParagraph"/>
        <w:ind w:left="-567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554907">
        <w:rPr>
          <w:rFonts w:ascii="Times New Roman" w:hAnsi="Times New Roman"/>
          <w:sz w:val="24"/>
          <w:szCs w:val="24"/>
          <w:lang w:val="ru-RU"/>
        </w:rPr>
        <w:t>В ходе обучения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54907">
        <w:rPr>
          <w:rFonts w:ascii="Times New Roman" w:hAnsi="Times New Roman"/>
          <w:sz w:val="24"/>
          <w:szCs w:val="24"/>
          <w:lang w:val="ru-RU"/>
        </w:rPr>
        <w:t xml:space="preserve">будет рассмотрена практика проверок операторов (в </w:t>
      </w:r>
      <w:proofErr w:type="spellStart"/>
      <w:r w:rsidRPr="00554907">
        <w:rPr>
          <w:rFonts w:ascii="Times New Roman" w:hAnsi="Times New Roman"/>
          <w:sz w:val="24"/>
          <w:szCs w:val="24"/>
          <w:lang w:val="ru-RU"/>
        </w:rPr>
        <w:t>т.ч</w:t>
      </w:r>
      <w:proofErr w:type="spellEnd"/>
      <w:r w:rsidRPr="00554907">
        <w:rPr>
          <w:rFonts w:ascii="Times New Roman" w:hAnsi="Times New Roman"/>
          <w:sz w:val="24"/>
          <w:szCs w:val="24"/>
          <w:lang w:val="ru-RU"/>
        </w:rPr>
        <w:t>. акционерных обществ, депозитариев, регистраторов, брокерских компаний, компаний по управлению паевыми инвестиционными фондами, банков и других предприятий) на соответствие Федеральному закону «О персональных данных».</w:t>
      </w:r>
    </w:p>
    <w:p w:rsidR="00554907" w:rsidRPr="00554907" w:rsidRDefault="00554907" w:rsidP="00554907">
      <w:pPr>
        <w:pStyle w:val="TableParagraph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554907">
        <w:rPr>
          <w:rFonts w:ascii="Times New Roman" w:hAnsi="Times New Roman"/>
          <w:sz w:val="24"/>
          <w:szCs w:val="24"/>
          <w:lang w:val="ru-RU"/>
        </w:rPr>
        <w:t xml:space="preserve">Участники получат рекомендации по разработке внутренних локальных документов оператора, необходимых для успешного прохождения проверки </w:t>
      </w:r>
      <w:proofErr w:type="spellStart"/>
      <w:r w:rsidRPr="00554907">
        <w:rPr>
          <w:rFonts w:ascii="Times New Roman" w:hAnsi="Times New Roman"/>
          <w:sz w:val="24"/>
          <w:szCs w:val="24"/>
          <w:lang w:val="ru-RU"/>
        </w:rPr>
        <w:t>Роскомнадзором</w:t>
      </w:r>
      <w:proofErr w:type="spellEnd"/>
      <w:r w:rsidRPr="00554907">
        <w:rPr>
          <w:rFonts w:ascii="Times New Roman" w:hAnsi="Times New Roman"/>
          <w:sz w:val="24"/>
          <w:szCs w:val="24"/>
          <w:lang w:val="ru-RU"/>
        </w:rPr>
        <w:t>.</w:t>
      </w:r>
    </w:p>
    <w:p w:rsidR="00996860" w:rsidRPr="00996860" w:rsidRDefault="00C32E91" w:rsidP="00996860">
      <w:pPr>
        <w:pStyle w:val="TableParagraph"/>
        <w:ind w:left="-567" w:firstLine="283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О</w:t>
      </w:r>
      <w:r w:rsidR="00996860" w:rsidRPr="00996860">
        <w:rPr>
          <w:rFonts w:ascii="Times New Roman" w:hAnsi="Times New Roman"/>
          <w:bCs/>
          <w:sz w:val="24"/>
          <w:szCs w:val="24"/>
          <w:lang w:val="ru-RU"/>
        </w:rPr>
        <w:t>сновные темы, которые рассматриваются</w:t>
      </w:r>
      <w:r w:rsidR="005C41A1">
        <w:rPr>
          <w:rFonts w:ascii="Times New Roman" w:hAnsi="Times New Roman"/>
          <w:bCs/>
          <w:sz w:val="24"/>
          <w:szCs w:val="24"/>
          <w:lang w:val="ru-RU"/>
        </w:rPr>
        <w:t>:</w:t>
      </w:r>
    </w:p>
    <w:p w:rsidR="00554907" w:rsidRPr="00B13084" w:rsidRDefault="00554907" w:rsidP="00554907">
      <w:pPr>
        <w:numPr>
          <w:ilvl w:val="0"/>
          <w:numId w:val="2"/>
        </w:numPr>
        <w:tabs>
          <w:tab w:val="left" w:pos="-567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B13084">
        <w:rPr>
          <w:rFonts w:ascii="Times New Roman" w:hAnsi="Times New Roman"/>
          <w:b/>
          <w:bCs/>
          <w:sz w:val="24"/>
          <w:szCs w:val="24"/>
        </w:rPr>
        <w:t>Требования действующей редакции Федерального закона «О персональных данных</w:t>
      </w:r>
      <w:r w:rsidRPr="00DB19A9">
        <w:rPr>
          <w:rFonts w:ascii="Times New Roman" w:hAnsi="Times New Roman"/>
          <w:b/>
          <w:bCs/>
          <w:sz w:val="24"/>
          <w:szCs w:val="24"/>
        </w:rPr>
        <w:t>» (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 w:rsidRPr="00DB19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B19A9">
        <w:rPr>
          <w:rFonts w:ascii="Times New Roman" w:hAnsi="Times New Roman"/>
          <w:b/>
          <w:sz w:val="24"/>
          <w:szCs w:val="24"/>
        </w:rPr>
        <w:t>учётом внесенных в закон новелл).</w:t>
      </w:r>
      <w:r w:rsidRPr="00B13084">
        <w:rPr>
          <w:rFonts w:ascii="Times New Roman" w:hAnsi="Times New Roman"/>
          <w:b/>
          <w:bCs/>
          <w:sz w:val="24"/>
          <w:szCs w:val="24"/>
        </w:rPr>
        <w:t xml:space="preserve"> Правовые основы обработки персональных данных в организации.</w:t>
      </w:r>
      <w:r w:rsidRPr="00B13084">
        <w:rPr>
          <w:rFonts w:ascii="Times New Roman" w:hAnsi="Times New Roman"/>
          <w:sz w:val="24"/>
          <w:szCs w:val="24"/>
        </w:rPr>
        <w:t xml:space="preserve"> Защита персональных данных как реализация конституционных прав граждан на неприкосновенность частной жизни. Принципы и условия обработки персональных данных. Обязанности оператора персональных данных. Необходимость локализации баз персональных данных на территории Российской Федерации. Порядок оформления и представления уведомлений об обработке персональных данных в уполномоченный орган по защите прав субъектов персональных данных. Документация оператора, регламентирующая порядок обработки персональных данных. Организация внутреннего контроля (аудита).</w:t>
      </w:r>
    </w:p>
    <w:p w:rsidR="00554907" w:rsidRPr="00B13084" w:rsidRDefault="00554907" w:rsidP="00554907">
      <w:pPr>
        <w:numPr>
          <w:ilvl w:val="0"/>
          <w:numId w:val="2"/>
        </w:numPr>
        <w:tabs>
          <w:tab w:val="left" w:pos="-567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B13084">
        <w:rPr>
          <w:rFonts w:ascii="Times New Roman" w:hAnsi="Times New Roman"/>
          <w:b/>
          <w:bCs/>
          <w:sz w:val="24"/>
          <w:szCs w:val="24"/>
        </w:rPr>
        <w:t>Государственный контроль и надзор за обработкой персональных данных.</w:t>
      </w:r>
      <w:r w:rsidRPr="00B13084">
        <w:rPr>
          <w:rFonts w:ascii="Times New Roman" w:hAnsi="Times New Roman"/>
          <w:sz w:val="24"/>
          <w:szCs w:val="24"/>
        </w:rPr>
        <w:t xml:space="preserve"> Система государственного контроля и надзора за обеспечением безопасности персональных данных. Типовая программа проверки </w:t>
      </w:r>
      <w:proofErr w:type="spellStart"/>
      <w:r w:rsidRPr="00B13084">
        <w:rPr>
          <w:rFonts w:ascii="Times New Roman" w:hAnsi="Times New Roman"/>
          <w:sz w:val="24"/>
          <w:szCs w:val="24"/>
        </w:rPr>
        <w:t>Роскомнадзором</w:t>
      </w:r>
      <w:proofErr w:type="spellEnd"/>
      <w:r w:rsidRPr="00B13084">
        <w:rPr>
          <w:rFonts w:ascii="Times New Roman" w:hAnsi="Times New Roman"/>
          <w:sz w:val="24"/>
          <w:szCs w:val="24"/>
        </w:rPr>
        <w:t xml:space="preserve"> организаций-операторов персональных данных. Ответственность за нарушение требований законодательства об обработке персональных данных. </w:t>
      </w:r>
    </w:p>
    <w:p w:rsidR="00554907" w:rsidRPr="00257CC5" w:rsidRDefault="00554907" w:rsidP="00554907">
      <w:pPr>
        <w:numPr>
          <w:ilvl w:val="0"/>
          <w:numId w:val="2"/>
        </w:numPr>
        <w:tabs>
          <w:tab w:val="left" w:pos="-567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B13084">
        <w:rPr>
          <w:rFonts w:ascii="Times New Roman" w:hAnsi="Times New Roman"/>
          <w:b/>
          <w:bCs/>
          <w:sz w:val="24"/>
          <w:szCs w:val="24"/>
        </w:rPr>
        <w:t>Вопросы обеспечения безопасности персональных данных при их обработке в информационных системах персональных данных (технические аспекты обеспечения безопасности персональных данных).</w:t>
      </w:r>
      <w:r w:rsidRPr="00B13084">
        <w:rPr>
          <w:rFonts w:ascii="Times New Roman" w:hAnsi="Times New Roman"/>
          <w:sz w:val="24"/>
          <w:szCs w:val="24"/>
        </w:rPr>
        <w:t xml:space="preserve"> Требования Федерального закона «О персональных данных» и постановления Правительства РФ от 1.11.2012 № 1119 по обеспечению безопасности персональных данных при их обработке в информационных системах. Обзор требований нормативных и методических документов, изданных государственными регуляторами (ФСТЭК России и ФСБ России) к обеспечению безопасности персональных данных при их обработке в информационных системах персональных данных. Обязанности операторов по обеспечению </w:t>
      </w:r>
      <w:r w:rsidRPr="00B13084">
        <w:rPr>
          <w:rFonts w:ascii="Times New Roman" w:hAnsi="Times New Roman"/>
          <w:sz w:val="24"/>
          <w:szCs w:val="24"/>
        </w:rPr>
        <w:lastRenderedPageBreak/>
        <w:t>безопасности персональных данных. Порядок определения требуемого уровня защищённости персональных данных</w:t>
      </w:r>
      <w:r>
        <w:rPr>
          <w:rFonts w:ascii="Times New Roman" w:hAnsi="Times New Roman"/>
          <w:sz w:val="24"/>
          <w:szCs w:val="24"/>
        </w:rPr>
        <w:t xml:space="preserve"> при их обработке в информационных системах</w:t>
      </w:r>
      <w:r w:rsidRPr="00B13084">
        <w:rPr>
          <w:rFonts w:ascii="Times New Roman" w:hAnsi="Times New Roman"/>
          <w:sz w:val="24"/>
          <w:szCs w:val="24"/>
        </w:rPr>
        <w:t>. Требования к системе защиты персональных данных. Обязательные механизмы защиты. Требования к документации оператора, регламентирующей вопросы защиты персональных данных. Организация внутреннего контроля (аудита).</w:t>
      </w:r>
    </w:p>
    <w:p w:rsidR="005C41A1" w:rsidRPr="00554907" w:rsidRDefault="005C41A1" w:rsidP="005C41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</w:p>
    <w:p w:rsidR="00C32E91" w:rsidRDefault="001F4770" w:rsidP="005C41A1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C32E91">
        <w:rPr>
          <w:rFonts w:ascii="Times New Roman" w:hAnsi="Times New Roman"/>
          <w:color w:val="000000"/>
          <w:sz w:val="24"/>
          <w:szCs w:val="24"/>
        </w:rPr>
        <w:t xml:space="preserve">Продолжительность </w:t>
      </w:r>
      <w:proofErr w:type="spellStart"/>
      <w:r w:rsidRPr="00C32E91">
        <w:rPr>
          <w:rFonts w:ascii="Times New Roman" w:hAnsi="Times New Roman"/>
          <w:color w:val="000000"/>
          <w:sz w:val="24"/>
          <w:szCs w:val="24"/>
        </w:rPr>
        <w:t>видеосеминара</w:t>
      </w:r>
      <w:proofErr w:type="spellEnd"/>
      <w:r w:rsidRPr="00C32E91">
        <w:rPr>
          <w:rFonts w:ascii="Times New Roman" w:hAnsi="Times New Roman"/>
          <w:color w:val="000000"/>
          <w:sz w:val="24"/>
          <w:szCs w:val="24"/>
        </w:rPr>
        <w:t xml:space="preserve"> составляет </w:t>
      </w:r>
      <w:r w:rsidR="00554907">
        <w:rPr>
          <w:rFonts w:ascii="Times New Roman" w:hAnsi="Times New Roman"/>
          <w:color w:val="000000"/>
          <w:sz w:val="24"/>
          <w:szCs w:val="24"/>
        </w:rPr>
        <w:t>8</w:t>
      </w:r>
      <w:r w:rsidRPr="00C32E91">
        <w:rPr>
          <w:rFonts w:ascii="Times New Roman" w:hAnsi="Times New Roman"/>
          <w:color w:val="000000"/>
          <w:sz w:val="24"/>
          <w:szCs w:val="24"/>
        </w:rPr>
        <w:t xml:space="preserve"> академических часа</w:t>
      </w:r>
      <w:r w:rsidR="00C32E9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D0CE0">
        <w:rPr>
          <w:rFonts w:ascii="Times New Roman" w:hAnsi="Times New Roman"/>
          <w:color w:val="000000"/>
          <w:sz w:val="24"/>
          <w:szCs w:val="24"/>
        </w:rPr>
        <w:t xml:space="preserve">Срок предоставления </w:t>
      </w:r>
      <w:proofErr w:type="spellStart"/>
      <w:r w:rsidR="00BD0CE0">
        <w:rPr>
          <w:rFonts w:ascii="Times New Roman" w:hAnsi="Times New Roman"/>
          <w:color w:val="000000"/>
          <w:sz w:val="24"/>
          <w:szCs w:val="24"/>
        </w:rPr>
        <w:t>видеосеминара</w:t>
      </w:r>
      <w:proofErr w:type="spellEnd"/>
      <w:r w:rsidR="00BD0CE0">
        <w:rPr>
          <w:rFonts w:ascii="Times New Roman" w:hAnsi="Times New Roman"/>
          <w:color w:val="000000"/>
          <w:sz w:val="24"/>
          <w:szCs w:val="24"/>
        </w:rPr>
        <w:t xml:space="preserve"> составляет </w:t>
      </w:r>
      <w:r w:rsidR="00554907">
        <w:rPr>
          <w:rFonts w:ascii="Times New Roman" w:hAnsi="Times New Roman"/>
          <w:color w:val="000000"/>
          <w:sz w:val="24"/>
          <w:szCs w:val="24"/>
        </w:rPr>
        <w:t>7</w:t>
      </w:r>
      <w:r w:rsidR="00BD0CE0">
        <w:rPr>
          <w:rFonts w:ascii="Times New Roman" w:hAnsi="Times New Roman"/>
          <w:color w:val="000000"/>
          <w:sz w:val="24"/>
          <w:szCs w:val="24"/>
        </w:rPr>
        <w:t xml:space="preserve"> календарных дня удобные для Вас. </w:t>
      </w:r>
    </w:p>
    <w:p w:rsidR="00C32E91" w:rsidRDefault="00C32E91" w:rsidP="005C41A1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0CE0" w:rsidRDefault="00C32E91" w:rsidP="00BD0CE0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состав</w:t>
      </w:r>
      <w:r w:rsidRPr="00C32E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видеосеминара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входит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видеолекци</w:t>
      </w:r>
      <w:r w:rsidR="00554907"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 w:rsidR="00554907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презентаци</w:t>
      </w:r>
      <w:r w:rsidR="00554907">
        <w:rPr>
          <w:rFonts w:ascii="Times New Roman" w:hAnsi="Times New Roman"/>
          <w:color w:val="000000"/>
          <w:sz w:val="24"/>
          <w:szCs w:val="24"/>
        </w:rPr>
        <w:t xml:space="preserve">и и учебно-методические материалы по теме </w:t>
      </w:r>
      <w:proofErr w:type="spellStart"/>
      <w:r w:rsidR="00554907">
        <w:rPr>
          <w:rFonts w:ascii="Times New Roman" w:hAnsi="Times New Roman"/>
          <w:color w:val="000000"/>
          <w:sz w:val="24"/>
          <w:szCs w:val="24"/>
        </w:rPr>
        <w:t>видеосеминара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D0CE0" w:rsidRDefault="00BD0CE0" w:rsidP="00BD0CE0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0CE0" w:rsidRDefault="001F4770" w:rsidP="00BD0CE0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Обучение проходит в дистанционной форме с использованием онлайн-платформы Института МФЦ, которая доступна как из браузера, так и из стандартного приложения для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Android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 </w:t>
      </w:r>
    </w:p>
    <w:p w:rsidR="00BD0CE0" w:rsidRDefault="00BD0CE0" w:rsidP="00BD0CE0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6EBA" w:rsidRDefault="00B96EBA" w:rsidP="00B96EBA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6766DB">
        <w:rPr>
          <w:rFonts w:ascii="Times New Roman" w:hAnsi="Times New Roman"/>
          <w:b/>
          <w:color w:val="000000"/>
          <w:sz w:val="24"/>
          <w:szCs w:val="24"/>
        </w:rPr>
        <w:t>Стоимость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видеосеминара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составляет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>
        <w:rPr>
          <w:rFonts w:ascii="Times New Roman" w:hAnsi="Times New Roman"/>
          <w:color w:val="000000"/>
          <w:sz w:val="24"/>
          <w:szCs w:val="24"/>
        </w:rPr>
        <w:t> 000 (</w:t>
      </w:r>
      <w:r>
        <w:rPr>
          <w:rFonts w:ascii="Times New Roman" w:hAnsi="Times New Roman"/>
          <w:color w:val="000000"/>
          <w:sz w:val="24"/>
          <w:szCs w:val="24"/>
        </w:rPr>
        <w:t>Десять</w:t>
      </w:r>
      <w:r>
        <w:rPr>
          <w:rFonts w:ascii="Times New Roman" w:hAnsi="Times New Roman"/>
          <w:color w:val="000000"/>
          <w:sz w:val="24"/>
          <w:szCs w:val="24"/>
        </w:rPr>
        <w:t xml:space="preserve"> тысяч) рублей. </w:t>
      </w:r>
      <w:r w:rsidRPr="00B63DF5">
        <w:rPr>
          <w:rFonts w:ascii="Times New Roman" w:hAnsi="Times New Roman"/>
          <w:b/>
          <w:bCs/>
          <w:sz w:val="24"/>
          <w:szCs w:val="24"/>
        </w:rPr>
        <w:t>Скидк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B63DF5">
        <w:rPr>
          <w:rFonts w:ascii="Times New Roman" w:hAnsi="Times New Roman"/>
          <w:sz w:val="24"/>
          <w:szCs w:val="24"/>
        </w:rPr>
        <w:t xml:space="preserve"> в размере </w:t>
      </w:r>
      <w:r w:rsidRPr="00B63DF5">
        <w:rPr>
          <w:rFonts w:ascii="Times New Roman" w:hAnsi="Times New Roman"/>
          <w:b/>
          <w:bCs/>
          <w:sz w:val="24"/>
          <w:szCs w:val="24"/>
        </w:rPr>
        <w:t>10 процентов</w:t>
      </w:r>
      <w:r w:rsidRPr="00B63DF5">
        <w:rPr>
          <w:rFonts w:ascii="Times New Roman" w:hAnsi="Times New Roman"/>
          <w:sz w:val="24"/>
          <w:szCs w:val="24"/>
        </w:rPr>
        <w:t xml:space="preserve"> предоставляются клиентам Института/Учебного центра МФЦ</w:t>
      </w:r>
    </w:p>
    <w:p w:rsidR="00BD0CE0" w:rsidRDefault="00BD0CE0" w:rsidP="00BD0CE0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4770" w:rsidRDefault="001F4770" w:rsidP="00BD0CE0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Менеджер и эксперт Института МФЦ сопровождают обучающихся, помогая решать, как организационные вопросы, так и отвечая на вопросы слушателей по содержанию обучения.</w:t>
      </w:r>
    </w:p>
    <w:p w:rsidR="001F4770" w:rsidRDefault="001F4770" w:rsidP="005C41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</w:p>
    <w:p w:rsidR="00BD0CE0" w:rsidRPr="005C41A1" w:rsidRDefault="00BD0CE0" w:rsidP="005C41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По вопросам приобретения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видеосеминара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просьба обращаться к куратору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видеосеминара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63E65">
        <w:rPr>
          <w:rFonts w:ascii="Times New Roman" w:hAnsi="Times New Roman"/>
          <w:i/>
          <w:iCs/>
          <w:sz w:val="24"/>
          <w:szCs w:val="24"/>
        </w:rPr>
        <w:t>Ивановой Марии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63E65">
        <w:rPr>
          <w:rFonts w:ascii="Times New Roman" w:hAnsi="Times New Roman"/>
          <w:i/>
          <w:iCs/>
          <w:sz w:val="24"/>
          <w:szCs w:val="24"/>
        </w:rPr>
        <w:t>по</w:t>
      </w:r>
      <w:r w:rsidRPr="00763E6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BD0CE0">
        <w:rPr>
          <w:rFonts w:ascii="Times New Roman" w:hAnsi="Times New Roman"/>
          <w:bCs/>
          <w:i/>
          <w:iCs/>
          <w:sz w:val="24"/>
          <w:szCs w:val="24"/>
        </w:rPr>
        <w:t>тел.</w:t>
      </w:r>
      <w:bookmarkStart w:id="0" w:name="_GoBack"/>
      <w:bookmarkEnd w:id="0"/>
      <w:r w:rsidRPr="00BD0CE0">
        <w:rPr>
          <w:rFonts w:ascii="Times New Roman" w:hAnsi="Times New Roman"/>
          <w:bCs/>
          <w:i/>
          <w:iCs/>
          <w:sz w:val="24"/>
          <w:szCs w:val="24"/>
        </w:rPr>
        <w:t xml:space="preserve">/ф. +7(495) 921-2273 до. </w:t>
      </w:r>
      <w:proofErr w:type="gramStart"/>
      <w:r w:rsidRPr="00BD0CE0">
        <w:rPr>
          <w:rFonts w:ascii="Times New Roman" w:hAnsi="Times New Roman"/>
          <w:bCs/>
          <w:i/>
          <w:iCs/>
          <w:sz w:val="24"/>
          <w:szCs w:val="24"/>
        </w:rPr>
        <w:t>134 ;</w:t>
      </w:r>
      <w:proofErr w:type="gramEnd"/>
      <w:r w:rsidRPr="00BD0CE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BD0CE0">
        <w:rPr>
          <w:rFonts w:ascii="Times New Roman" w:hAnsi="Times New Roman"/>
          <w:bCs/>
          <w:i/>
          <w:iCs/>
          <w:sz w:val="24"/>
          <w:szCs w:val="24"/>
          <w:lang w:val="en-US"/>
        </w:rPr>
        <w:t>e</w:t>
      </w:r>
      <w:r w:rsidRPr="00BD0CE0">
        <w:rPr>
          <w:rFonts w:ascii="Times New Roman" w:hAnsi="Times New Roman"/>
          <w:bCs/>
          <w:i/>
          <w:iCs/>
          <w:sz w:val="24"/>
          <w:szCs w:val="24"/>
        </w:rPr>
        <w:t>-</w:t>
      </w:r>
      <w:r w:rsidRPr="00BD0CE0">
        <w:rPr>
          <w:rFonts w:ascii="Times New Roman" w:hAnsi="Times New Roman"/>
          <w:bCs/>
          <w:i/>
          <w:iCs/>
          <w:sz w:val="24"/>
          <w:szCs w:val="24"/>
          <w:lang w:val="en-US"/>
        </w:rPr>
        <w:t>mail</w:t>
      </w:r>
      <w:r w:rsidRPr="00BD0CE0">
        <w:rPr>
          <w:rFonts w:ascii="Times New Roman" w:hAnsi="Times New Roman"/>
          <w:bCs/>
          <w:i/>
          <w:iCs/>
          <w:sz w:val="24"/>
          <w:szCs w:val="24"/>
        </w:rPr>
        <w:t>:</w:t>
      </w:r>
      <w:r w:rsidRPr="00763E6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63E65">
        <w:rPr>
          <w:rFonts w:ascii="Times New Roman" w:hAnsi="Times New Roman"/>
          <w:b/>
          <w:bCs/>
          <w:i/>
          <w:iCs/>
          <w:color w:val="0000FF"/>
          <w:sz w:val="24"/>
          <w:szCs w:val="24"/>
          <w:u w:val="single"/>
          <w:lang w:val="en-US"/>
        </w:rPr>
        <w:t>seminar</w:t>
      </w:r>
      <w:r w:rsidRPr="00763E65">
        <w:rPr>
          <w:rFonts w:ascii="Times New Roman" w:hAnsi="Times New Roman"/>
          <w:b/>
          <w:bCs/>
          <w:i/>
          <w:iCs/>
          <w:color w:val="0000FF"/>
          <w:sz w:val="24"/>
          <w:szCs w:val="24"/>
          <w:u w:val="single"/>
        </w:rPr>
        <w:t>2@educenter.ru</w:t>
      </w:r>
    </w:p>
    <w:sectPr w:rsidR="00BD0CE0" w:rsidRPr="005C41A1" w:rsidSect="00BD0CE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A39EE"/>
    <w:multiLevelType w:val="hybridMultilevel"/>
    <w:tmpl w:val="CD1A0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0E361A"/>
    <w:multiLevelType w:val="multilevel"/>
    <w:tmpl w:val="64D269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60"/>
    <w:rsid w:val="001F4770"/>
    <w:rsid w:val="00554907"/>
    <w:rsid w:val="005C41A1"/>
    <w:rsid w:val="007F0E48"/>
    <w:rsid w:val="00996860"/>
    <w:rsid w:val="00AC3931"/>
    <w:rsid w:val="00B96EBA"/>
    <w:rsid w:val="00BD0CE0"/>
    <w:rsid w:val="00C3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D56F"/>
  <w15:chartTrackingRefBased/>
  <w15:docId w15:val="{F1123015-4534-47E2-80D1-9479C778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96860"/>
    <w:pPr>
      <w:keepNext/>
      <w:spacing w:after="0" w:line="240" w:lineRule="auto"/>
      <w:ind w:left="-840" w:right="-765"/>
      <w:jc w:val="center"/>
      <w:outlineLvl w:val="0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96860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996860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unhideWhenUsed/>
    <w:rsid w:val="00996860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a4">
    <w:name w:val="Текст Знак"/>
    <w:basedOn w:val="a0"/>
    <w:link w:val="a3"/>
    <w:uiPriority w:val="99"/>
    <w:rsid w:val="00996860"/>
    <w:rPr>
      <w:rFonts w:ascii="Calibri" w:eastAsia="Times New Roman" w:hAnsi="Calibri" w:cs="Times New Roman"/>
      <w:szCs w:val="21"/>
    </w:rPr>
  </w:style>
  <w:style w:type="character" w:styleId="a5">
    <w:name w:val="Hyperlink"/>
    <w:basedOn w:val="a0"/>
    <w:uiPriority w:val="99"/>
    <w:unhideWhenUsed/>
    <w:rsid w:val="009968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enter.ru/about/lecturers/lecturers_146.html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3131EE4B0735448A5DF4DFD49CE001" ma:contentTypeVersion="12" ma:contentTypeDescription="Создание документа." ma:contentTypeScope="" ma:versionID="1ef52b1798f550d3df6e449ff3449f1d">
  <xsd:schema xmlns:xsd="http://www.w3.org/2001/XMLSchema" xmlns:xs="http://www.w3.org/2001/XMLSchema" xmlns:p="http://schemas.microsoft.com/office/2006/metadata/properties" xmlns:ns2="d9be09d1-73ac-4abe-9f96-67b591cea837" xmlns:ns3="021b3a4c-6b31-432b-b48c-926cf6a6cafc" targetNamespace="http://schemas.microsoft.com/office/2006/metadata/properties" ma:root="true" ma:fieldsID="adb4565ae06059586479d90fe8045cbf" ns2:_="" ns3:_="">
    <xsd:import namespace="d9be09d1-73ac-4abe-9f96-67b591cea837"/>
    <xsd:import namespace="021b3a4c-6b31-432b-b48c-926cf6a6c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e09d1-73ac-4abe-9f96-67b591cea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3a75a97-6b7a-4e33-a29a-43bc143ce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b3a4c-6b31-432b-b48c-926cf6a6ca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cb82a1f-df78-4be0-800d-bea7771eda54}" ma:internalName="TaxCatchAll" ma:showField="CatchAllData" ma:web="021b3a4c-6b31-432b-b48c-926cf6a6c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1b3a4c-6b31-432b-b48c-926cf6a6cafc" xsi:nil="true"/>
    <lcf76f155ced4ddcb4097134ff3c332f xmlns="d9be09d1-73ac-4abe-9f96-67b591cea8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BB4B41-C0AE-4F47-95FB-000562D7C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e09d1-73ac-4abe-9f96-67b591cea837"/>
    <ds:schemaRef ds:uri="021b3a4c-6b31-432b-b48c-926cf6a6c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3B5806-7AD0-4D68-899C-B79FFA1243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1F968-55F3-4470-B041-DC7198D0FB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Иванова</dc:creator>
  <cp:keywords/>
  <dc:description/>
  <cp:lastModifiedBy>Мария Иванова</cp:lastModifiedBy>
  <cp:revision>3</cp:revision>
  <dcterms:created xsi:type="dcterms:W3CDTF">2023-04-06T10:00:00Z</dcterms:created>
  <dcterms:modified xsi:type="dcterms:W3CDTF">2023-04-28T12:54:00Z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0x010100503131EE4B0735448A5DF4DFD49CE001</vt:lpwstr>
  </property>
</Properties>
</file>