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48" w:rsidRDefault="00996860" w:rsidP="00996860">
      <w:pPr>
        <w:ind w:hanging="426"/>
      </w:pPr>
      <w:r w:rsidRPr="00F277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C8B47" wp14:editId="49682073">
            <wp:extent cx="6042660" cy="1087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77" cy="10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860" w:rsidRDefault="00996860" w:rsidP="00996860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Видео</w:t>
      </w:r>
      <w:r w:rsidR="00676BDF">
        <w:rPr>
          <w:rFonts w:ascii="Times New Roman" w:hAnsi="Times New Roman"/>
          <w:b/>
          <w:sz w:val="24"/>
          <w:szCs w:val="24"/>
          <w:lang w:val="ru-RU" w:eastAsia="ru-RU"/>
        </w:rPr>
        <w:t>курс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по теме</w:t>
      </w:r>
      <w:r w:rsidRPr="00F148D8">
        <w:rPr>
          <w:rFonts w:ascii="Times New Roman" w:hAnsi="Times New Roman"/>
          <w:b/>
          <w:sz w:val="24"/>
          <w:szCs w:val="24"/>
          <w:lang w:val="ru-RU" w:eastAsia="ru-RU"/>
        </w:rPr>
        <w:t>:</w:t>
      </w:r>
    </w:p>
    <w:p w:rsidR="00676BDF" w:rsidRDefault="00676BDF" w:rsidP="00676B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«НДФЛ операций с финансовыми инструментами. Налогоплательщики и элементы налогообложения» </w:t>
      </w:r>
    </w:p>
    <w:p w:rsidR="00996860" w:rsidRDefault="00996860" w:rsidP="00996860">
      <w:pPr>
        <w:pStyle w:val="TableParagraph"/>
        <w:ind w:left="-567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C3931" w:rsidRPr="00FB3AF7" w:rsidRDefault="00AC3931" w:rsidP="00AC3931">
      <w:pPr>
        <w:pStyle w:val="TableParagraph"/>
        <w:ind w:left="-567" w:firstLine="283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C39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Институт МФЦ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представляет уникальный видео</w:t>
      </w:r>
      <w:r w:rsidR="00676BD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курс </w:t>
      </w:r>
      <w:r w:rsidR="001F4770" w:rsidRPr="00676B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«</w:t>
      </w:r>
      <w:r w:rsidR="00676BDF" w:rsidRPr="00676B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НДФЛ операций с финансовыми инструментами. Налогоплательщики и элементы налогообложения</w:t>
      </w:r>
      <w:r w:rsidRPr="00676B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»</w:t>
      </w:r>
      <w:r w:rsidR="00676BD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Видеокурс разработан </w:t>
      </w:r>
      <w:r w:rsidR="00FB3AF7" w:rsidRPr="00FB3AF7">
        <w:rPr>
          <w:rFonts w:ascii="Times New Roman" w:hAnsi="Times New Roman"/>
          <w:sz w:val="24"/>
          <w:szCs w:val="24"/>
          <w:lang w:val="ru-RU" w:eastAsia="ru-RU"/>
        </w:rPr>
        <w:t>и проведен</w:t>
      </w:r>
      <w:r w:rsidR="00FB3AF7">
        <w:rPr>
          <w:rFonts w:ascii="Times New Roman" w:hAnsi="Times New Roman"/>
          <w:sz w:val="24"/>
          <w:szCs w:val="24"/>
          <w:lang w:val="ru-RU" w:eastAsia="ru-RU"/>
        </w:rPr>
        <w:t xml:space="preserve"> ведущим преподавателем Института МФЦ, аудитором с богатым практическим опытом</w:t>
      </w:r>
      <w:r w:rsidR="002D2D72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2D2D72">
        <w:rPr>
          <w:rFonts w:ascii="Times New Roman" w:hAnsi="Times New Roman"/>
          <w:sz w:val="24"/>
          <w:szCs w:val="24"/>
          <w:lang w:val="ru-RU" w:eastAsia="ru-RU"/>
        </w:rPr>
        <w:t>уонсультантом</w:t>
      </w:r>
      <w:proofErr w:type="spellEnd"/>
      <w:r w:rsidR="002D2D72">
        <w:rPr>
          <w:rFonts w:ascii="Times New Roman" w:hAnsi="Times New Roman"/>
          <w:sz w:val="24"/>
          <w:szCs w:val="24"/>
          <w:lang w:val="ru-RU" w:eastAsia="ru-RU"/>
        </w:rPr>
        <w:t xml:space="preserve"> по налогам и сборам – </w:t>
      </w:r>
      <w:hyperlink r:id="rId8" w:history="1">
        <w:proofErr w:type="spellStart"/>
        <w:r w:rsidR="002D2D72" w:rsidRPr="002D2D72">
          <w:rPr>
            <w:rStyle w:val="a5"/>
            <w:rFonts w:ascii="Times New Roman" w:hAnsi="Times New Roman"/>
            <w:sz w:val="24"/>
            <w:szCs w:val="24"/>
            <w:lang w:val="ru-RU" w:eastAsia="ru-RU"/>
          </w:rPr>
          <w:t>Урминой</w:t>
        </w:r>
        <w:proofErr w:type="spellEnd"/>
        <w:r w:rsidR="002D2D72" w:rsidRPr="002D2D72">
          <w:rPr>
            <w:rStyle w:val="a5"/>
            <w:rFonts w:ascii="Times New Roman" w:hAnsi="Times New Roman"/>
            <w:sz w:val="24"/>
            <w:szCs w:val="24"/>
            <w:lang w:val="ru-RU" w:eastAsia="ru-RU"/>
          </w:rPr>
          <w:t xml:space="preserve"> Л.Н.</w:t>
        </w:r>
      </w:hyperlink>
    </w:p>
    <w:p w:rsidR="00996860" w:rsidRPr="00FB3AF7" w:rsidRDefault="00FB3AF7" w:rsidP="00996860">
      <w:pPr>
        <w:pStyle w:val="TableParagraph"/>
        <w:ind w:left="-567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FB3AF7">
        <w:rPr>
          <w:rFonts w:ascii="Times New Roman" w:hAnsi="Times New Roman"/>
          <w:sz w:val="24"/>
          <w:szCs w:val="24"/>
          <w:lang w:val="ru-RU"/>
        </w:rPr>
        <w:t>Порядок расчета НДФЛ по операциям с финансовыми инструментами (ценными бумагами и производными финансовыми инструментами) традиционно вызывает множество вопросов. На семинаре будут рассмотрены основы исчисления и уплаты НДФЛ налоговыми агентами, а также особенности, связанные с такими операциями, с учетом всех последних изменений. В ходе семинара будет приведен ряд практических примеров</w:t>
      </w:r>
      <w:r w:rsidR="00996860" w:rsidRPr="00FB3AF7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6860" w:rsidRDefault="00996860" w:rsidP="00996860">
      <w:pPr>
        <w:pStyle w:val="TableParagraph"/>
        <w:ind w:left="-567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Видео</w:t>
      </w:r>
      <w:r w:rsidR="00FB3AF7">
        <w:rPr>
          <w:rFonts w:ascii="Times New Roman" w:hAnsi="Times New Roman"/>
          <w:i/>
          <w:sz w:val="24"/>
          <w:szCs w:val="24"/>
          <w:lang w:val="ru-RU"/>
        </w:rPr>
        <w:t>курс</w:t>
      </w:r>
      <w:r w:rsidRPr="00996860">
        <w:rPr>
          <w:rFonts w:ascii="Times New Roman" w:hAnsi="Times New Roman"/>
          <w:i/>
          <w:sz w:val="24"/>
          <w:szCs w:val="24"/>
          <w:lang w:val="ru-RU"/>
        </w:rPr>
        <w:t xml:space="preserve"> рассчитан на </w:t>
      </w:r>
      <w:r w:rsidR="00FB3AF7" w:rsidRPr="00FB3AF7">
        <w:rPr>
          <w:rFonts w:ascii="Times New Roman" w:hAnsi="Times New Roman"/>
          <w:i/>
          <w:sz w:val="24"/>
          <w:szCs w:val="24"/>
          <w:lang w:val="ru-RU"/>
        </w:rPr>
        <w:t>бухгалтер</w:t>
      </w:r>
      <w:r w:rsidR="00FB3AF7">
        <w:rPr>
          <w:rFonts w:ascii="Times New Roman" w:hAnsi="Times New Roman"/>
          <w:i/>
          <w:sz w:val="24"/>
          <w:szCs w:val="24"/>
          <w:lang w:val="ru-RU"/>
        </w:rPr>
        <w:t>ов</w:t>
      </w:r>
      <w:r w:rsidR="00FB3AF7" w:rsidRPr="00FB3AF7">
        <w:rPr>
          <w:rFonts w:ascii="Times New Roman" w:hAnsi="Times New Roman"/>
          <w:i/>
          <w:sz w:val="24"/>
          <w:szCs w:val="24"/>
          <w:lang w:val="ru-RU"/>
        </w:rPr>
        <w:t xml:space="preserve"> финансовых компаний, аудитор</w:t>
      </w:r>
      <w:r w:rsidR="00FB3AF7">
        <w:rPr>
          <w:rFonts w:ascii="Times New Roman" w:hAnsi="Times New Roman"/>
          <w:i/>
          <w:sz w:val="24"/>
          <w:szCs w:val="24"/>
          <w:lang w:val="ru-RU"/>
        </w:rPr>
        <w:t>ов</w:t>
      </w:r>
      <w:r w:rsidR="00FB3AF7" w:rsidRPr="00FB3AF7">
        <w:rPr>
          <w:rFonts w:ascii="Times New Roman" w:hAnsi="Times New Roman"/>
          <w:i/>
          <w:sz w:val="24"/>
          <w:szCs w:val="24"/>
          <w:lang w:val="ru-RU"/>
        </w:rPr>
        <w:t>, налоговы</w:t>
      </w:r>
      <w:r w:rsidR="00FB3AF7">
        <w:rPr>
          <w:rFonts w:ascii="Times New Roman" w:hAnsi="Times New Roman"/>
          <w:i/>
          <w:sz w:val="24"/>
          <w:szCs w:val="24"/>
          <w:lang w:val="ru-RU"/>
        </w:rPr>
        <w:t>х</w:t>
      </w:r>
      <w:r w:rsidR="00FB3AF7" w:rsidRPr="00FB3AF7">
        <w:rPr>
          <w:rFonts w:ascii="Times New Roman" w:hAnsi="Times New Roman"/>
          <w:i/>
          <w:sz w:val="24"/>
          <w:szCs w:val="24"/>
          <w:lang w:val="ru-RU"/>
        </w:rPr>
        <w:t xml:space="preserve"> консультант</w:t>
      </w:r>
      <w:r w:rsidR="00FB3AF7">
        <w:rPr>
          <w:rFonts w:ascii="Times New Roman" w:hAnsi="Times New Roman"/>
          <w:i/>
          <w:sz w:val="24"/>
          <w:szCs w:val="24"/>
          <w:lang w:val="ru-RU"/>
        </w:rPr>
        <w:t>ов</w:t>
      </w:r>
      <w:r w:rsidR="00FB3AF7" w:rsidRPr="00FB3AF7">
        <w:rPr>
          <w:rFonts w:ascii="Times New Roman" w:hAnsi="Times New Roman"/>
          <w:i/>
          <w:sz w:val="24"/>
          <w:szCs w:val="24"/>
          <w:lang w:val="ru-RU"/>
        </w:rPr>
        <w:t>, профессиональны</w:t>
      </w:r>
      <w:r w:rsidR="00FB3AF7">
        <w:rPr>
          <w:rFonts w:ascii="Times New Roman" w:hAnsi="Times New Roman"/>
          <w:i/>
          <w:sz w:val="24"/>
          <w:szCs w:val="24"/>
          <w:lang w:val="ru-RU"/>
        </w:rPr>
        <w:t>х</w:t>
      </w:r>
      <w:r w:rsidR="00FB3AF7" w:rsidRPr="00FB3AF7">
        <w:rPr>
          <w:rFonts w:ascii="Times New Roman" w:hAnsi="Times New Roman"/>
          <w:i/>
          <w:sz w:val="24"/>
          <w:szCs w:val="24"/>
          <w:lang w:val="ru-RU"/>
        </w:rPr>
        <w:t xml:space="preserve"> институциональны</w:t>
      </w:r>
      <w:r w:rsidR="00FB3AF7">
        <w:rPr>
          <w:rFonts w:ascii="Times New Roman" w:hAnsi="Times New Roman"/>
          <w:i/>
          <w:sz w:val="24"/>
          <w:szCs w:val="24"/>
          <w:lang w:val="ru-RU"/>
        </w:rPr>
        <w:t>х</w:t>
      </w:r>
      <w:r w:rsidR="00FB3AF7" w:rsidRPr="00FB3AF7">
        <w:rPr>
          <w:rFonts w:ascii="Times New Roman" w:hAnsi="Times New Roman"/>
          <w:i/>
          <w:sz w:val="24"/>
          <w:szCs w:val="24"/>
          <w:lang w:val="ru-RU"/>
        </w:rPr>
        <w:t xml:space="preserve"> (квалифицированны</w:t>
      </w:r>
      <w:r w:rsidR="00FB3AF7">
        <w:rPr>
          <w:rFonts w:ascii="Times New Roman" w:hAnsi="Times New Roman"/>
          <w:i/>
          <w:sz w:val="24"/>
          <w:szCs w:val="24"/>
          <w:lang w:val="ru-RU"/>
        </w:rPr>
        <w:t>х</w:t>
      </w:r>
      <w:r w:rsidR="00FB3AF7" w:rsidRPr="00FB3AF7">
        <w:rPr>
          <w:rFonts w:ascii="Times New Roman" w:hAnsi="Times New Roman"/>
          <w:i/>
          <w:sz w:val="24"/>
          <w:szCs w:val="24"/>
          <w:lang w:val="ru-RU"/>
        </w:rPr>
        <w:t>) инвестор</w:t>
      </w:r>
      <w:r w:rsidR="00FB3AF7">
        <w:rPr>
          <w:rFonts w:ascii="Times New Roman" w:hAnsi="Times New Roman"/>
          <w:i/>
          <w:sz w:val="24"/>
          <w:szCs w:val="24"/>
          <w:lang w:val="ru-RU"/>
        </w:rPr>
        <w:t>ов</w:t>
      </w:r>
      <w:r w:rsidR="00FB3AF7" w:rsidRPr="00FB3AF7">
        <w:rPr>
          <w:rFonts w:ascii="Times New Roman" w:hAnsi="Times New Roman"/>
          <w:i/>
          <w:sz w:val="24"/>
          <w:szCs w:val="24"/>
          <w:lang w:val="ru-RU"/>
        </w:rPr>
        <w:t xml:space="preserve"> и их представител</w:t>
      </w:r>
      <w:r w:rsidR="00FB3AF7">
        <w:rPr>
          <w:rFonts w:ascii="Times New Roman" w:hAnsi="Times New Roman"/>
          <w:i/>
          <w:sz w:val="24"/>
          <w:szCs w:val="24"/>
          <w:lang w:val="ru-RU"/>
        </w:rPr>
        <w:t xml:space="preserve">ей,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нек.др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.</w:t>
      </w:r>
      <w:r w:rsidRPr="0099686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FB3AF7" w:rsidRDefault="00FB3AF7" w:rsidP="00996860">
      <w:pPr>
        <w:pStyle w:val="TableParagraph"/>
        <w:ind w:left="-567" w:firstLine="283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Видеокурс состоит из 3 (трех) Модулей:</w:t>
      </w:r>
    </w:p>
    <w:p w:rsidR="00FB3AF7" w:rsidRPr="00FB3AF7" w:rsidRDefault="00FB3AF7" w:rsidP="00FB3AF7">
      <w:pPr>
        <w:pStyle w:val="a6"/>
        <w:spacing w:after="0" w:line="240" w:lineRule="auto"/>
        <w:ind w:left="44" w:hanging="328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FB3AF7">
        <w:rPr>
          <w:rFonts w:ascii="Times New Roman" w:hAnsi="Times New Roman"/>
          <w:b/>
          <w:i/>
          <w:sz w:val="24"/>
          <w:szCs w:val="24"/>
        </w:rPr>
        <w:t>МОДУЛЬ 1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B3AF7" w:rsidRPr="002D73B9" w:rsidRDefault="00FB3AF7" w:rsidP="00FB3AF7">
      <w:pPr>
        <w:pStyle w:val="a6"/>
        <w:numPr>
          <w:ilvl w:val="0"/>
          <w:numId w:val="2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Налогоплательщики. Объект налогообложения. Источники доходов.</w:t>
      </w:r>
    </w:p>
    <w:p w:rsidR="00FB3AF7" w:rsidRPr="002D73B9" w:rsidRDefault="00FB3AF7" w:rsidP="00FB3AF7">
      <w:pPr>
        <w:pStyle w:val="a6"/>
        <w:numPr>
          <w:ilvl w:val="0"/>
          <w:numId w:val="2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Налоговая база. Налогооблагаемые доходы. Налоговый период</w:t>
      </w:r>
    </w:p>
    <w:p w:rsidR="00FB3AF7" w:rsidRPr="002D73B9" w:rsidRDefault="00FB3AF7" w:rsidP="00FB3AF7">
      <w:pPr>
        <w:pStyle w:val="a6"/>
        <w:numPr>
          <w:ilvl w:val="0"/>
          <w:numId w:val="2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Ставки налога.</w:t>
      </w:r>
    </w:p>
    <w:p w:rsidR="00FB3AF7" w:rsidRPr="002D73B9" w:rsidRDefault="00FB3AF7" w:rsidP="00FB3AF7">
      <w:pPr>
        <w:pStyle w:val="a6"/>
        <w:numPr>
          <w:ilvl w:val="0"/>
          <w:numId w:val="2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Налоговая декларация по НДФЛ в части финансовых инструментов</w:t>
      </w:r>
    </w:p>
    <w:p w:rsidR="00FB3AF7" w:rsidRPr="00FB3AF7" w:rsidRDefault="00FB3AF7" w:rsidP="00446C24">
      <w:pPr>
        <w:pStyle w:val="a6"/>
        <w:numPr>
          <w:ilvl w:val="0"/>
          <w:numId w:val="2"/>
        </w:numPr>
        <w:spacing w:after="0"/>
        <w:ind w:left="-284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3AF7">
        <w:rPr>
          <w:rFonts w:ascii="Times New Roman" w:hAnsi="Times New Roman"/>
          <w:bCs/>
          <w:sz w:val="24"/>
          <w:szCs w:val="24"/>
          <w:lang w:eastAsia="ru-RU"/>
        </w:rPr>
        <w:t>Особенности исчисления и уплаты налога налоговыми агентами.</w:t>
      </w:r>
      <w:r w:rsidRPr="00FB3AF7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FB3AF7">
        <w:rPr>
          <w:rFonts w:ascii="Times New Roman" w:hAnsi="Times New Roman"/>
          <w:bCs/>
          <w:sz w:val="24"/>
          <w:szCs w:val="24"/>
          <w:lang w:eastAsia="ru-RU"/>
        </w:rPr>
        <w:t>Обеспечение соблюдения положений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B3AF7">
        <w:rPr>
          <w:rFonts w:ascii="Times New Roman" w:hAnsi="Times New Roman"/>
          <w:color w:val="000000"/>
          <w:sz w:val="24"/>
          <w:szCs w:val="24"/>
          <w:lang w:eastAsia="ru-RU"/>
        </w:rPr>
        <w:t>Налогового Кодекса.</w:t>
      </w:r>
    </w:p>
    <w:p w:rsidR="00FB3AF7" w:rsidRPr="002D73B9" w:rsidRDefault="00FB3AF7" w:rsidP="00FB3AF7">
      <w:pPr>
        <w:pStyle w:val="a6"/>
        <w:numPr>
          <w:ilvl w:val="0"/>
          <w:numId w:val="2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Классификация финансовых инструментов для целей налогообложения НДФЛ. </w:t>
      </w:r>
    </w:p>
    <w:p w:rsidR="00FB3AF7" w:rsidRPr="002D73B9" w:rsidRDefault="00FB3AF7" w:rsidP="00FB3AF7">
      <w:pPr>
        <w:pStyle w:val="a6"/>
        <w:numPr>
          <w:ilvl w:val="0"/>
          <w:numId w:val="2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Доходы, расходы и финансовые результаты для целей налогообложения НДФЛ. </w:t>
      </w:r>
    </w:p>
    <w:p w:rsidR="00FB3AF7" w:rsidRPr="002D73B9" w:rsidRDefault="00FB3AF7" w:rsidP="00FB3AF7">
      <w:pPr>
        <w:pStyle w:val="a6"/>
        <w:numPr>
          <w:ilvl w:val="0"/>
          <w:numId w:val="2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 налоговой базы при выводах в течение налогового периода. </w:t>
      </w:r>
    </w:p>
    <w:p w:rsidR="00FB3AF7" w:rsidRPr="002D73B9" w:rsidRDefault="00FB3AF7" w:rsidP="00FB3AF7">
      <w:pPr>
        <w:pStyle w:val="a6"/>
        <w:numPr>
          <w:ilvl w:val="0"/>
          <w:numId w:val="2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Отчетность налоговых агентов. </w:t>
      </w:r>
    </w:p>
    <w:p w:rsidR="00FB3AF7" w:rsidRPr="002D73B9" w:rsidRDefault="00FB3AF7" w:rsidP="00FB3AF7">
      <w:pPr>
        <w:pStyle w:val="a6"/>
        <w:numPr>
          <w:ilvl w:val="0"/>
          <w:numId w:val="2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Устранение двойного налогообложения. Применение соглашений об избежание двойного налогообложения.</w:t>
      </w:r>
    </w:p>
    <w:p w:rsidR="00FB3AF7" w:rsidRDefault="00FB3AF7" w:rsidP="00FB3AF7">
      <w:pPr>
        <w:pStyle w:val="a6"/>
        <w:numPr>
          <w:ilvl w:val="0"/>
          <w:numId w:val="2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Изменения в налогообложении НДФЛ операций с финансовыми инструментами, произошедшие с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FB3AF7" w:rsidRPr="00FB3AF7" w:rsidRDefault="00FB3AF7" w:rsidP="00FB3AF7">
      <w:pPr>
        <w:pStyle w:val="a6"/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3AF7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2:</w:t>
      </w:r>
    </w:p>
    <w:p w:rsidR="00FB3AF7" w:rsidRPr="002D73B9" w:rsidRDefault="00FB3AF7" w:rsidP="00FB3AF7">
      <w:pPr>
        <w:pStyle w:val="a6"/>
        <w:numPr>
          <w:ilvl w:val="0"/>
          <w:numId w:val="3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Операции РЕПО.</w:t>
      </w:r>
    </w:p>
    <w:p w:rsidR="00FB3AF7" w:rsidRPr="002D73B9" w:rsidRDefault="00FB3AF7" w:rsidP="00FB3AF7">
      <w:pPr>
        <w:pStyle w:val="a6"/>
        <w:numPr>
          <w:ilvl w:val="0"/>
          <w:numId w:val="3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Операции займов ценными бумагами.</w:t>
      </w:r>
    </w:p>
    <w:p w:rsidR="00FB3AF7" w:rsidRPr="002D73B9" w:rsidRDefault="00FB3AF7" w:rsidP="00FB3AF7">
      <w:pPr>
        <w:pStyle w:val="a6"/>
        <w:numPr>
          <w:ilvl w:val="0"/>
          <w:numId w:val="3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bCs/>
          <w:sz w:val="24"/>
          <w:szCs w:val="24"/>
          <w:lang w:eastAsia="ru-RU"/>
        </w:rPr>
        <w:t>Особенности исчисления и уплаты налога налоговыми агентами при совершении сделок РЕПО и займов ценными бумагами.</w:t>
      </w:r>
    </w:p>
    <w:p w:rsidR="00FB3AF7" w:rsidRPr="002D73B9" w:rsidRDefault="00FB3AF7" w:rsidP="00FB3AF7">
      <w:pPr>
        <w:pStyle w:val="a6"/>
        <w:numPr>
          <w:ilvl w:val="0"/>
          <w:numId w:val="3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Материальная выгода по операциям приобретения ценных бумаг.</w:t>
      </w:r>
    </w:p>
    <w:p w:rsidR="00FB3AF7" w:rsidRDefault="00FB3AF7" w:rsidP="00FB3AF7">
      <w:pPr>
        <w:pStyle w:val="a6"/>
        <w:numPr>
          <w:ilvl w:val="0"/>
          <w:numId w:val="3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Отчетность налоговых агентов.</w:t>
      </w:r>
    </w:p>
    <w:p w:rsidR="00FB3AF7" w:rsidRPr="00FB3AF7" w:rsidRDefault="00FB3AF7" w:rsidP="00FB3AF7">
      <w:pPr>
        <w:pStyle w:val="a6"/>
        <w:numPr>
          <w:ilvl w:val="0"/>
          <w:numId w:val="3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3AF7">
        <w:rPr>
          <w:rFonts w:ascii="Times New Roman" w:hAnsi="Times New Roman"/>
          <w:color w:val="000000"/>
          <w:sz w:val="24"/>
          <w:szCs w:val="24"/>
          <w:lang w:eastAsia="ru-RU"/>
        </w:rPr>
        <w:t>Изменения в налогообложении, произошедшие с 2023 года.</w:t>
      </w:r>
    </w:p>
    <w:p w:rsidR="00FB3AF7" w:rsidRPr="00FB3AF7" w:rsidRDefault="00FB3AF7" w:rsidP="00FB3AF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3AF7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FB3AF7">
        <w:rPr>
          <w:rFonts w:ascii="Times New Roman" w:hAnsi="Times New Roman"/>
          <w:b/>
          <w:i/>
          <w:sz w:val="24"/>
          <w:szCs w:val="24"/>
        </w:rPr>
        <w:t>:</w:t>
      </w:r>
    </w:p>
    <w:p w:rsidR="00FB3AF7" w:rsidRPr="002D73B9" w:rsidRDefault="00FB3AF7" w:rsidP="00FB3AF7">
      <w:pPr>
        <w:pStyle w:val="a6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Налоговые вычеты, включая инвестиционные: </w:t>
      </w:r>
    </w:p>
    <w:p w:rsidR="00FB3AF7" w:rsidRPr="002D73B9" w:rsidRDefault="00FB3AF7" w:rsidP="00FB3AF7">
      <w:pPr>
        <w:pStyle w:val="a6"/>
        <w:numPr>
          <w:ilvl w:val="1"/>
          <w:numId w:val="4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Долгосрочное владение ценными бумагами.</w:t>
      </w:r>
    </w:p>
    <w:p w:rsidR="00FB3AF7" w:rsidRPr="002D73B9" w:rsidRDefault="00FB3AF7" w:rsidP="00FB3AF7">
      <w:pPr>
        <w:pStyle w:val="a6"/>
        <w:numPr>
          <w:ilvl w:val="1"/>
          <w:numId w:val="4"/>
        </w:numPr>
        <w:tabs>
          <w:tab w:val="left" w:pos="284"/>
        </w:tabs>
        <w:spacing w:after="0"/>
        <w:ind w:left="-142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инвестиционные счета.</w:t>
      </w:r>
    </w:p>
    <w:p w:rsidR="00FB3AF7" w:rsidRPr="002D73B9" w:rsidRDefault="00FB3AF7" w:rsidP="00FB3AF7">
      <w:pPr>
        <w:pStyle w:val="a6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Зачет убытков. Перенос убытков на будущее.</w:t>
      </w:r>
    </w:p>
    <w:p w:rsidR="00FB3AF7" w:rsidRPr="00676BDF" w:rsidRDefault="00FB3AF7" w:rsidP="00FB3AF7">
      <w:pPr>
        <w:pStyle w:val="a6"/>
        <w:numPr>
          <w:ilvl w:val="0"/>
          <w:numId w:val="4"/>
        </w:numPr>
        <w:spacing w:after="0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>Изменения в налогообложении, произошедшие с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2D73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C32E91" w:rsidRDefault="001F4770" w:rsidP="005C41A1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2E91">
        <w:rPr>
          <w:rFonts w:ascii="Times New Roman" w:hAnsi="Times New Roman"/>
          <w:color w:val="000000"/>
          <w:sz w:val="24"/>
          <w:szCs w:val="24"/>
        </w:rPr>
        <w:lastRenderedPageBreak/>
        <w:t>Продолжительность видео</w:t>
      </w:r>
      <w:r w:rsidR="00FB3AF7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FB3AF7">
        <w:rPr>
          <w:rFonts w:ascii="Times New Roman" w:hAnsi="Times New Roman"/>
          <w:color w:val="000000"/>
          <w:sz w:val="24"/>
          <w:szCs w:val="24"/>
        </w:rPr>
        <w:t>16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 академических часа</w:t>
      </w:r>
      <w:r w:rsidR="00C32E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0CE0">
        <w:rPr>
          <w:rFonts w:ascii="Times New Roman" w:hAnsi="Times New Roman"/>
          <w:color w:val="000000"/>
          <w:sz w:val="24"/>
          <w:szCs w:val="24"/>
        </w:rPr>
        <w:t>Срок предоставления видео</w:t>
      </w:r>
      <w:r w:rsidR="00FB3AF7">
        <w:rPr>
          <w:rFonts w:ascii="Times New Roman" w:hAnsi="Times New Roman"/>
          <w:color w:val="000000"/>
          <w:sz w:val="24"/>
          <w:szCs w:val="24"/>
        </w:rPr>
        <w:t>курса</w:t>
      </w:r>
      <w:r w:rsidR="00BD0CE0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2D2D72">
        <w:rPr>
          <w:rFonts w:ascii="Times New Roman" w:hAnsi="Times New Roman"/>
          <w:color w:val="000000"/>
          <w:sz w:val="24"/>
          <w:szCs w:val="24"/>
        </w:rPr>
        <w:t>7</w:t>
      </w:r>
      <w:r w:rsidR="00BD0CE0">
        <w:rPr>
          <w:rFonts w:ascii="Times New Roman" w:hAnsi="Times New Roman"/>
          <w:color w:val="000000"/>
          <w:sz w:val="24"/>
          <w:szCs w:val="24"/>
        </w:rPr>
        <w:t xml:space="preserve"> календарных дня удобные для Вас. </w:t>
      </w:r>
    </w:p>
    <w:p w:rsidR="00C32E91" w:rsidRDefault="00C32E91" w:rsidP="005C41A1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C32E91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состав</w:t>
      </w:r>
      <w:r w:rsidRPr="00C32E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видео</w:t>
      </w:r>
      <w:r w:rsidR="002D2D72">
        <w:rPr>
          <w:rFonts w:ascii="Times New Roman" w:hAnsi="Times New Roman"/>
          <w:color w:val="000000"/>
          <w:sz w:val="24"/>
          <w:szCs w:val="24"/>
        </w:rPr>
        <w:t>курса</w:t>
      </w:r>
      <w:r>
        <w:rPr>
          <w:rFonts w:ascii="Times New Roman" w:hAnsi="Times New Roman"/>
          <w:color w:val="000000"/>
          <w:sz w:val="24"/>
          <w:szCs w:val="24"/>
        </w:rPr>
        <w:t xml:space="preserve"> входит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видеолекци</w:t>
      </w:r>
      <w:r w:rsidR="002D2D72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презентация.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0CE0" w:rsidRDefault="001F477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Обучение проходит в дистанционной форме с использованием онлайн-платформы Института МФЦ, которая доступна как из браузера, так и из стандартного приложения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</w:t>
      </w:r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5517" w:rsidRDefault="00EE5517" w:rsidP="00EE5517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66DB">
        <w:rPr>
          <w:rFonts w:ascii="Times New Roman" w:hAnsi="Times New Roman"/>
          <w:b/>
          <w:color w:val="000000"/>
          <w:sz w:val="24"/>
          <w:szCs w:val="24"/>
        </w:rPr>
        <w:t>Стоимость</w:t>
      </w:r>
      <w:r>
        <w:rPr>
          <w:rFonts w:ascii="Times New Roman" w:hAnsi="Times New Roman"/>
          <w:color w:val="000000"/>
          <w:sz w:val="24"/>
          <w:szCs w:val="24"/>
        </w:rPr>
        <w:t xml:space="preserve"> видео</w:t>
      </w:r>
      <w:r>
        <w:rPr>
          <w:rFonts w:ascii="Times New Roman" w:hAnsi="Times New Roman"/>
          <w:color w:val="000000"/>
          <w:sz w:val="24"/>
          <w:szCs w:val="24"/>
        </w:rPr>
        <w:t>курса</w:t>
      </w:r>
      <w:r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> 000 (</w:t>
      </w:r>
      <w:r>
        <w:rPr>
          <w:rFonts w:ascii="Times New Roman" w:hAnsi="Times New Roman"/>
          <w:color w:val="000000"/>
          <w:sz w:val="24"/>
          <w:szCs w:val="24"/>
        </w:rPr>
        <w:t>Пятнадцать</w:t>
      </w:r>
      <w:r>
        <w:rPr>
          <w:rFonts w:ascii="Times New Roman" w:hAnsi="Times New Roman"/>
          <w:color w:val="000000"/>
          <w:sz w:val="24"/>
          <w:szCs w:val="24"/>
        </w:rPr>
        <w:t xml:space="preserve"> тысяч) рублей. </w:t>
      </w:r>
      <w:bookmarkStart w:id="0" w:name="_GoBack"/>
      <w:bookmarkEnd w:id="0"/>
    </w:p>
    <w:p w:rsidR="00BD0CE0" w:rsidRDefault="00BD0CE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770" w:rsidRDefault="001F4770" w:rsidP="00BD0CE0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Менеджер и эксперт Института МФЦ сопровождают обучающихся, помогая решать, как организационные вопросы, так и отвечая на вопросы слушателей по содержанию обучения.</w:t>
      </w:r>
    </w:p>
    <w:p w:rsidR="001F4770" w:rsidRDefault="001F4770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BD0CE0" w:rsidRPr="005C41A1" w:rsidRDefault="00BD0CE0" w:rsidP="005C41A1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 вопросам приобретения видео</w:t>
      </w:r>
      <w:r w:rsidR="00810E7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курса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просьба об</w:t>
      </w:r>
      <w:r w:rsidR="00810E7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ращаться к куратору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63E65">
        <w:rPr>
          <w:rFonts w:ascii="Times New Roman" w:hAnsi="Times New Roman"/>
          <w:i/>
          <w:iCs/>
          <w:sz w:val="24"/>
          <w:szCs w:val="24"/>
        </w:rPr>
        <w:t>Ивановой Марии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63E65">
        <w:rPr>
          <w:rFonts w:ascii="Times New Roman" w:hAnsi="Times New Roman"/>
          <w:i/>
          <w:iCs/>
          <w:sz w:val="24"/>
          <w:szCs w:val="24"/>
        </w:rPr>
        <w:t>по</w:t>
      </w:r>
      <w:r w:rsidRPr="0076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 xml:space="preserve">тел./ф. +7(495) 921-2273 до. </w:t>
      </w:r>
      <w:proofErr w:type="gramStart"/>
      <w:r w:rsidRPr="00BD0CE0">
        <w:rPr>
          <w:rFonts w:ascii="Times New Roman" w:hAnsi="Times New Roman"/>
          <w:bCs/>
          <w:i/>
          <w:iCs/>
          <w:sz w:val="24"/>
          <w:szCs w:val="24"/>
        </w:rPr>
        <w:t>134 ;</w:t>
      </w:r>
      <w:proofErr w:type="gramEnd"/>
      <w:r w:rsidRPr="00BD0CE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D0CE0">
        <w:rPr>
          <w:rFonts w:ascii="Times New Roman" w:hAnsi="Times New Roman"/>
          <w:bCs/>
          <w:i/>
          <w:iCs/>
          <w:sz w:val="24"/>
          <w:szCs w:val="24"/>
          <w:lang w:val="en-US"/>
        </w:rPr>
        <w:t>e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-</w:t>
      </w:r>
      <w:r w:rsidRPr="00BD0CE0">
        <w:rPr>
          <w:rFonts w:ascii="Times New Roman" w:hAnsi="Times New Roman"/>
          <w:bCs/>
          <w:i/>
          <w:iCs/>
          <w:sz w:val="24"/>
          <w:szCs w:val="24"/>
          <w:lang w:val="en-US"/>
        </w:rPr>
        <w:t>mail</w:t>
      </w:r>
      <w:r w:rsidRPr="00BD0CE0">
        <w:rPr>
          <w:rFonts w:ascii="Times New Roman" w:hAnsi="Times New Roman"/>
          <w:bCs/>
          <w:i/>
          <w:iCs/>
          <w:sz w:val="24"/>
          <w:szCs w:val="24"/>
        </w:rPr>
        <w:t>:</w:t>
      </w:r>
      <w:r w:rsidRPr="00763E6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63E65">
        <w:rPr>
          <w:rFonts w:ascii="Times New Roman" w:hAnsi="Times New Roman"/>
          <w:b/>
          <w:bCs/>
          <w:i/>
          <w:iCs/>
          <w:color w:val="0000FF"/>
          <w:sz w:val="24"/>
          <w:szCs w:val="24"/>
          <w:u w:val="single"/>
          <w:lang w:val="en-US"/>
        </w:rPr>
        <w:t>seminar</w:t>
      </w:r>
      <w:r w:rsidRPr="00763E65">
        <w:rPr>
          <w:rFonts w:ascii="Times New Roman" w:hAnsi="Times New Roman"/>
          <w:b/>
          <w:bCs/>
          <w:i/>
          <w:iCs/>
          <w:color w:val="0000FF"/>
          <w:sz w:val="24"/>
          <w:szCs w:val="24"/>
          <w:u w:val="single"/>
        </w:rPr>
        <w:t>2@educenter.ru</w:t>
      </w:r>
    </w:p>
    <w:sectPr w:rsidR="00BD0CE0" w:rsidRPr="005C41A1" w:rsidSect="00BD0CE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1ED8"/>
    <w:multiLevelType w:val="multilevel"/>
    <w:tmpl w:val="7996DE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" w15:restartNumberingAfterBreak="0">
    <w:nsid w:val="52DF7081"/>
    <w:multiLevelType w:val="multilevel"/>
    <w:tmpl w:val="9852E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2" w15:restartNumberingAfterBreak="0">
    <w:nsid w:val="7A0E361A"/>
    <w:multiLevelType w:val="multilevel"/>
    <w:tmpl w:val="64D269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0"/>
    <w:rsid w:val="001F4770"/>
    <w:rsid w:val="002D2D72"/>
    <w:rsid w:val="005C41A1"/>
    <w:rsid w:val="00676BDF"/>
    <w:rsid w:val="007F0E48"/>
    <w:rsid w:val="00810E7F"/>
    <w:rsid w:val="00996860"/>
    <w:rsid w:val="00AC3931"/>
    <w:rsid w:val="00BD0CE0"/>
    <w:rsid w:val="00C32E91"/>
    <w:rsid w:val="00EE5517"/>
    <w:rsid w:val="00F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F036"/>
  <w15:chartTrackingRefBased/>
  <w15:docId w15:val="{F1123015-4534-47E2-80D1-9479C778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6860"/>
    <w:pPr>
      <w:keepNext/>
      <w:spacing w:after="0" w:line="240" w:lineRule="auto"/>
      <w:ind w:left="-840" w:right="-765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9686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99686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99686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4">
    <w:name w:val="Текст Знак"/>
    <w:basedOn w:val="a0"/>
    <w:link w:val="a3"/>
    <w:uiPriority w:val="99"/>
    <w:rsid w:val="00996860"/>
    <w:rPr>
      <w:rFonts w:ascii="Calibri" w:eastAsia="Times New Roman" w:hAnsi="Calibri" w:cs="Times New Roman"/>
      <w:szCs w:val="21"/>
    </w:rPr>
  </w:style>
  <w:style w:type="character" w:styleId="a5">
    <w:name w:val="Hyperlink"/>
    <w:basedOn w:val="a0"/>
    <w:uiPriority w:val="99"/>
    <w:unhideWhenUsed/>
    <w:rsid w:val="0099686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B3AF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3A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A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enter.ru/about/lecturers/lecturers_54.htm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3131EE4B0735448A5DF4DFD49CE001" ma:contentTypeVersion="12" ma:contentTypeDescription="Создание документа." ma:contentTypeScope="" ma:versionID="1ef52b1798f550d3df6e449ff3449f1d">
  <xsd:schema xmlns:xsd="http://www.w3.org/2001/XMLSchema" xmlns:xs="http://www.w3.org/2001/XMLSchema" xmlns:p="http://schemas.microsoft.com/office/2006/metadata/properties" xmlns:ns2="d9be09d1-73ac-4abe-9f96-67b591cea837" xmlns:ns3="021b3a4c-6b31-432b-b48c-926cf6a6cafc" targetNamespace="http://schemas.microsoft.com/office/2006/metadata/properties" ma:root="true" ma:fieldsID="adb4565ae06059586479d90fe8045cbf" ns2:_="" ns3:_="">
    <xsd:import namespace="d9be09d1-73ac-4abe-9f96-67b591cea837"/>
    <xsd:import namespace="021b3a4c-6b31-432b-b48c-926cf6a6c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e09d1-73ac-4abe-9f96-67b591cea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3a75a97-6b7a-4e33-a29a-43bc143ce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3a4c-6b31-432b-b48c-926cf6a6ca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b82a1f-df78-4be0-800d-bea7771eda54}" ma:internalName="TaxCatchAll" ma:showField="CatchAllData" ma:web="021b3a4c-6b31-432b-b48c-926cf6a6c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1b3a4c-6b31-432b-b48c-926cf6a6cafc" xsi:nil="true"/>
    <lcf76f155ced4ddcb4097134ff3c332f xmlns="d9be09d1-73ac-4abe-9f96-67b591cea8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B5806-7AD0-4D68-899C-B79FFA124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B4B41-C0AE-4F47-95FB-000562D7C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e09d1-73ac-4abe-9f96-67b591cea837"/>
    <ds:schemaRef ds:uri="021b3a4c-6b31-432b-b48c-926cf6a6c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0FD6E-F26E-4B9B-8607-A67A9D24F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4</cp:revision>
  <dcterms:created xsi:type="dcterms:W3CDTF">2023-03-31T11:01:00Z</dcterms:created>
  <dcterms:modified xsi:type="dcterms:W3CDTF">2023-04-28T12:53:00Z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0x010100503131EE4B0735448A5DF4DFD49CE001</vt:lpwstr>
  </property>
</Properties>
</file>