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8" w:rsidRDefault="00996860" w:rsidP="00996860">
      <w:pPr>
        <w:ind w:hanging="426"/>
      </w:pPr>
      <w:r w:rsidRPr="00F27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8B47" wp14:editId="49682073">
            <wp:extent cx="6042660" cy="108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7" cy="1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Видеос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еминар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по теме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747D8C" w:rsidRPr="00747D8C" w:rsidRDefault="00996860" w:rsidP="00747D8C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bookmarkStart w:id="0" w:name="_GoBack"/>
      <w:r w:rsidR="00747D8C" w:rsidRPr="00747D8C">
        <w:rPr>
          <w:rFonts w:ascii="Times New Roman" w:hAnsi="Times New Roman"/>
          <w:b/>
          <w:sz w:val="24"/>
          <w:szCs w:val="24"/>
          <w:lang w:val="ru-RU" w:eastAsia="ru-RU"/>
        </w:rPr>
        <w:t>Корпоративные облигации</w:t>
      </w:r>
      <w:bookmarkEnd w:id="0"/>
      <w:r w:rsidR="00747D8C" w:rsidRPr="00747D8C">
        <w:rPr>
          <w:rFonts w:ascii="Times New Roman" w:hAnsi="Times New Roman"/>
          <w:b/>
          <w:sz w:val="24"/>
          <w:szCs w:val="24"/>
          <w:lang w:val="ru-RU" w:eastAsia="ru-RU"/>
        </w:rPr>
        <w:t>: инвестиционные возможности,</w:t>
      </w:r>
    </w:p>
    <w:p w:rsidR="00996860" w:rsidRDefault="00747D8C" w:rsidP="00747D8C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47D8C">
        <w:rPr>
          <w:rFonts w:ascii="Times New Roman" w:hAnsi="Times New Roman"/>
          <w:b/>
          <w:sz w:val="24"/>
          <w:szCs w:val="24"/>
          <w:lang w:val="ru-RU" w:eastAsia="ru-RU"/>
        </w:rPr>
        <w:t>правовое регулирование и процедура выпуска</w:t>
      </w:r>
      <w:r w:rsidR="00996860" w:rsidRPr="00F148D8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47D8C" w:rsidRDefault="00AC3931" w:rsidP="00747D8C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представляет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видеосеминар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F47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747D8C" w:rsidRPr="00747D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Корпоративные облигации: инвестиционные возможности,</w:t>
      </w:r>
      <w:r w:rsidR="00747D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47D8C" w:rsidRPr="00747D8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правовое регулирование и процедура выпуска</w:t>
      </w:r>
      <w:r w:rsidR="001F4770" w:rsidRPr="001F4770">
        <w:rPr>
          <w:rFonts w:ascii="Times New Roman" w:hAnsi="Times New Roman"/>
          <w:sz w:val="24"/>
          <w:szCs w:val="24"/>
          <w:lang w:val="ru-RU"/>
        </w:rPr>
        <w:t>»,</w:t>
      </w:r>
      <w:r w:rsidR="00747D8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7D8C" w:rsidRPr="00747D8C">
        <w:rPr>
          <w:rFonts w:ascii="Times New Roman" w:hAnsi="Times New Roman"/>
          <w:sz w:val="24"/>
          <w:szCs w:val="24"/>
          <w:lang w:val="ru-RU"/>
        </w:rPr>
        <w:t>на котором будут рассмотрены базовые экономические, правовые и технологические вопросы дебютного выпуска облигаций.</w:t>
      </w:r>
    </w:p>
    <w:p w:rsidR="00AC3931" w:rsidRPr="00747D8C" w:rsidRDefault="00747D8C" w:rsidP="00747D8C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47D8C">
        <w:rPr>
          <w:rFonts w:ascii="Times New Roman" w:hAnsi="Times New Roman"/>
          <w:sz w:val="24"/>
          <w:szCs w:val="24"/>
          <w:lang w:val="ru-RU"/>
        </w:rPr>
        <w:t>Видеосеминар</w:t>
      </w:r>
      <w:proofErr w:type="spellEnd"/>
      <w:r w:rsidRPr="00747D8C">
        <w:rPr>
          <w:rFonts w:ascii="Times New Roman" w:hAnsi="Times New Roman"/>
          <w:sz w:val="24"/>
          <w:szCs w:val="24"/>
          <w:lang w:val="ru-RU"/>
        </w:rPr>
        <w:t xml:space="preserve"> подготовлен и проводит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747D8C">
        <w:rPr>
          <w:rFonts w:ascii="Times New Roman" w:hAnsi="Times New Roman"/>
          <w:sz w:val="24"/>
          <w:szCs w:val="24"/>
          <w:lang w:val="ru-RU"/>
        </w:rPr>
        <w:t>реподаватель-практик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9" w:history="1">
        <w:r w:rsidRPr="00747D8C">
          <w:rPr>
            <w:rStyle w:val="a5"/>
            <w:rFonts w:ascii="Times New Roman" w:hAnsi="Times New Roman"/>
            <w:sz w:val="24"/>
            <w:szCs w:val="24"/>
            <w:lang w:val="ru-RU"/>
          </w:rPr>
          <w:t>Васильев М.Ю.</w:t>
        </w:r>
      </w:hyperlink>
      <w:r w:rsidRPr="00747D8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47D8C">
        <w:rPr>
          <w:rFonts w:ascii="Times New Roman" w:hAnsi="Times New Roman"/>
          <w:sz w:val="24"/>
          <w:szCs w:val="24"/>
          <w:lang w:val="ru-RU"/>
        </w:rPr>
        <w:t>заместитель генерального директора инвестиционной компании, Президент Ассоциации «Гильдия экспертов финансового рынка» (Ассоциация ГИФА), советник ректора Института МФЦ, заместитель председателя Комиссии по фондовому рынку и инвестициям Совета ТПП Российской Федерации по финансово-промышленной и инвестиционной политике, член Экспертного совета Банка России по нестандартным рыночным отклонениям, член Общественного совета ФАС России. Имеет практический опыт работы на российском финансовом рынке более 25 лет.</w:t>
      </w:r>
    </w:p>
    <w:p w:rsidR="00747D8C" w:rsidRPr="00747D8C" w:rsidRDefault="00747D8C" w:rsidP="00747D8C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 xml:space="preserve">Участники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видеосеминара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7D8C">
        <w:rPr>
          <w:rFonts w:ascii="Times New Roman" w:hAnsi="Times New Roman"/>
          <w:sz w:val="24"/>
          <w:szCs w:val="24"/>
          <w:lang w:val="ru-RU"/>
        </w:rPr>
        <w:t>получат ответы на многие вопросы по тематике «корпоративные облигации», в том числе:</w:t>
      </w:r>
    </w:p>
    <w:p w:rsidR="00747D8C" w:rsidRPr="00747D8C" w:rsidRDefault="00747D8C" w:rsidP="00747D8C">
      <w:pPr>
        <w:pStyle w:val="Table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>плюсы и минусы привлечения долгового финансирования посредством выпуска облигаций;</w:t>
      </w:r>
    </w:p>
    <w:p w:rsidR="00747D8C" w:rsidRPr="00747D8C" w:rsidRDefault="00747D8C" w:rsidP="00747D8C">
      <w:pPr>
        <w:pStyle w:val="Table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>как оценить целесообразность и готовность эмитента к выпуску облигаций;</w:t>
      </w:r>
    </w:p>
    <w:p w:rsidR="00747D8C" w:rsidRPr="00747D8C" w:rsidRDefault="00747D8C" w:rsidP="00747D8C">
      <w:pPr>
        <w:pStyle w:val="Table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>как сконструировать облигационный выпуск и осуществить эмиссию облигаций;</w:t>
      </w:r>
    </w:p>
    <w:p w:rsidR="00747D8C" w:rsidRPr="00747D8C" w:rsidRDefault="00747D8C" w:rsidP="00747D8C">
      <w:pPr>
        <w:pStyle w:val="Table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>особенности выпуска облигаций с последующим их размещением на бирже;</w:t>
      </w:r>
    </w:p>
    <w:p w:rsidR="00996860" w:rsidRPr="00747D8C" w:rsidRDefault="00747D8C" w:rsidP="00747D8C">
      <w:pPr>
        <w:pStyle w:val="Table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D8C">
        <w:rPr>
          <w:rFonts w:ascii="Times New Roman" w:hAnsi="Times New Roman"/>
          <w:sz w:val="24"/>
          <w:szCs w:val="24"/>
          <w:lang w:val="ru-RU"/>
        </w:rPr>
        <w:t>особенности выпуска биржевых облигаций, облигаций СФО и др.</w:t>
      </w:r>
    </w:p>
    <w:p w:rsidR="00996860" w:rsidRPr="00747D8C" w:rsidRDefault="00996860" w:rsidP="0099686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Видеосеми</w:t>
      </w:r>
      <w:r w:rsidRPr="00996860">
        <w:rPr>
          <w:rFonts w:ascii="Times New Roman" w:hAnsi="Times New Roman"/>
          <w:i/>
          <w:sz w:val="24"/>
          <w:szCs w:val="24"/>
          <w:lang w:val="ru-RU"/>
        </w:rPr>
        <w:t>нар</w:t>
      </w:r>
      <w:proofErr w:type="spellEnd"/>
      <w:r w:rsidRPr="00996860">
        <w:rPr>
          <w:rFonts w:ascii="Times New Roman" w:hAnsi="Times New Roman"/>
          <w:i/>
          <w:sz w:val="24"/>
          <w:szCs w:val="24"/>
          <w:lang w:val="ru-RU"/>
        </w:rPr>
        <w:t xml:space="preserve"> рассчитан </w:t>
      </w:r>
      <w:r w:rsidR="00747D8C" w:rsidRPr="00747D8C">
        <w:rPr>
          <w:rFonts w:ascii="Times New Roman" w:hAnsi="Times New Roman"/>
          <w:i/>
          <w:sz w:val="24"/>
          <w:szCs w:val="24"/>
          <w:lang w:val="ru-RU"/>
        </w:rPr>
        <w:t xml:space="preserve">на руководителей, юристов, специалистов по корпоративному праву и финансам и </w:t>
      </w:r>
      <w:proofErr w:type="spellStart"/>
      <w:r w:rsidR="00747D8C" w:rsidRPr="00747D8C">
        <w:rPr>
          <w:rFonts w:ascii="Times New Roman" w:hAnsi="Times New Roman"/>
          <w:i/>
          <w:sz w:val="24"/>
          <w:szCs w:val="24"/>
          <w:lang w:val="ru-RU"/>
        </w:rPr>
        <w:t>др</w:t>
      </w:r>
      <w:proofErr w:type="spellEnd"/>
    </w:p>
    <w:p w:rsidR="00996860" w:rsidRPr="00996860" w:rsidRDefault="00C32E91" w:rsidP="0099686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="00996860" w:rsidRPr="00996860">
        <w:rPr>
          <w:rFonts w:ascii="Times New Roman" w:hAnsi="Times New Roman"/>
          <w:bCs/>
          <w:sz w:val="24"/>
          <w:szCs w:val="24"/>
          <w:lang w:val="ru-RU"/>
        </w:rPr>
        <w:t>сновные темы, которые рассматриваются</w:t>
      </w:r>
      <w:r w:rsidR="005C41A1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747D8C" w:rsidRPr="003F7FF2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FF2">
        <w:rPr>
          <w:rFonts w:ascii="Times New Roman" w:hAnsi="Times New Roman" w:cs="Times New Roman"/>
          <w:sz w:val="24"/>
          <w:szCs w:val="24"/>
        </w:rPr>
        <w:t xml:space="preserve">Экономические и финансовые основы эмиссии корпоративных облигаций. Кто может быть эмитентом. </w:t>
      </w:r>
      <w:r>
        <w:rPr>
          <w:rFonts w:ascii="Times New Roman" w:hAnsi="Times New Roman" w:cs="Times New Roman"/>
          <w:sz w:val="24"/>
          <w:szCs w:val="24"/>
        </w:rPr>
        <w:t xml:space="preserve">Преимущества облигаций. </w:t>
      </w:r>
      <w:r w:rsidRPr="003F7FF2">
        <w:rPr>
          <w:rFonts w:ascii="Times New Roman" w:hAnsi="Times New Roman" w:cs="Times New Roman"/>
          <w:sz w:val="24"/>
          <w:szCs w:val="24"/>
        </w:rPr>
        <w:t xml:space="preserve">Основные понятия облигационного рынка. Эмиссионные ценные бумаги, коммерческие облигации, биржевые облигации. Виды облигаций. Условия погашения и выплаты процентов. </w:t>
      </w:r>
      <w:r>
        <w:rPr>
          <w:rFonts w:ascii="Times New Roman" w:hAnsi="Times New Roman" w:cs="Times New Roman"/>
          <w:sz w:val="24"/>
          <w:szCs w:val="24"/>
        </w:rPr>
        <w:t xml:space="preserve">Купонные, дисконтные облигации. </w:t>
      </w:r>
      <w:proofErr w:type="spellStart"/>
      <w:r w:rsidRPr="003F7FF2">
        <w:rPr>
          <w:rFonts w:ascii="Times New Roman" w:hAnsi="Times New Roman" w:cs="Times New Roman"/>
          <w:sz w:val="24"/>
          <w:szCs w:val="24"/>
        </w:rPr>
        <w:t>Флоатеры</w:t>
      </w:r>
      <w:proofErr w:type="spellEnd"/>
      <w:r w:rsidRPr="003F7FF2">
        <w:rPr>
          <w:rFonts w:ascii="Times New Roman" w:hAnsi="Times New Roman" w:cs="Times New Roman"/>
          <w:sz w:val="24"/>
          <w:szCs w:val="24"/>
        </w:rPr>
        <w:t xml:space="preserve"> и линкеры. Проектные облигации, специализированное финансовое общество (СФО) и специализированное общество проектного финансирования (СОПФ). Облигации с залогом. </w:t>
      </w:r>
      <w:proofErr w:type="spellStart"/>
      <w:r w:rsidRPr="003F7FF2">
        <w:rPr>
          <w:rFonts w:ascii="Times New Roman" w:hAnsi="Times New Roman" w:cs="Times New Roman"/>
          <w:sz w:val="24"/>
          <w:szCs w:val="24"/>
        </w:rPr>
        <w:t>Секьюритизированные</w:t>
      </w:r>
      <w:proofErr w:type="spellEnd"/>
      <w:r w:rsidRPr="003F7FF2"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747D8C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FF2">
        <w:rPr>
          <w:rFonts w:ascii="Times New Roman" w:hAnsi="Times New Roman" w:cs="Times New Roman"/>
          <w:sz w:val="24"/>
          <w:szCs w:val="24"/>
        </w:rPr>
        <w:t>Денежный поток и котировка облигаций. Расчет доходности облигаций. Кривая доходности.</w:t>
      </w:r>
      <w:r>
        <w:rPr>
          <w:rFonts w:ascii="Times New Roman" w:hAnsi="Times New Roman" w:cs="Times New Roman"/>
          <w:sz w:val="24"/>
          <w:szCs w:val="24"/>
        </w:rPr>
        <w:t xml:space="preserve"> Стратегии инвестирования в облигации. Связь рынка облигаций с денежным, валютным рынком и рынком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Индексы облигаций.</w:t>
      </w:r>
    </w:p>
    <w:p w:rsidR="00747D8C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Инфраструктура финансового рынка. Регулирование рынка ценных бумаг. Защита прав инвесторов. Противодействие недобросовестным практикам. Риски облигаций. Кредитный рейтинг эмитента. Роль рейтингового агентства. Листинг ценных бумаг. Представитель владельцев облигаций.</w:t>
      </w:r>
    </w:p>
    <w:p w:rsidR="00747D8C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размещения облигаций. Особенности биржевых облигаций. Выпуск облигаций, проспект облигаций, программа облигаций.</w:t>
      </w:r>
      <w:r w:rsidRPr="003F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выпуска. Технический агент. Эмиссионный счет депо. Роль биржевой площадки.</w:t>
      </w:r>
    </w:p>
    <w:p w:rsidR="00747D8C" w:rsidRPr="003F7FF2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эмитентам облигаций.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Ковенанты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встроенные опционы.</w:t>
      </w:r>
      <w:r w:rsidRPr="000408DA">
        <w:rPr>
          <w:rFonts w:ascii="Times New Roman" w:hAnsi="Times New Roman" w:cs="Times New Roman"/>
          <w:sz w:val="24"/>
          <w:szCs w:val="24"/>
        </w:rPr>
        <w:t xml:space="preserve"> </w:t>
      </w:r>
      <w:r w:rsidRPr="000340CB">
        <w:rPr>
          <w:rFonts w:ascii="Times New Roman" w:hAnsi="Times New Roman" w:cs="Times New Roman"/>
          <w:sz w:val="24"/>
          <w:szCs w:val="24"/>
        </w:rPr>
        <w:t>Примеры облигационных выпусков российских эмитентов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08DA">
        <w:rPr>
          <w:rFonts w:ascii="Times New Roman" w:hAnsi="Times New Roman" w:cs="Times New Roman"/>
          <w:sz w:val="24"/>
          <w:szCs w:val="24"/>
        </w:rPr>
        <w:t xml:space="preserve"> </w:t>
      </w:r>
      <w:r w:rsidRPr="000340CB">
        <w:rPr>
          <w:rFonts w:ascii="Times New Roman" w:hAnsi="Times New Roman" w:cs="Times New Roman"/>
          <w:sz w:val="24"/>
          <w:szCs w:val="24"/>
        </w:rPr>
        <w:t>Дебютный выпуск облигаций: с чего начать и последовательность действий эмитента</w:t>
      </w:r>
      <w:r>
        <w:rPr>
          <w:rFonts w:ascii="Times New Roman" w:hAnsi="Times New Roman" w:cs="Times New Roman"/>
          <w:sz w:val="24"/>
          <w:szCs w:val="24"/>
        </w:rPr>
        <w:t>. Выбор организатора займа и других посредников. Информационная поддержка выпуска облигаций. Связи с инвесторами. Раскрытие информации эмитентом.</w:t>
      </w:r>
    </w:p>
    <w:p w:rsidR="00747D8C" w:rsidRDefault="00747D8C" w:rsidP="00747D8C">
      <w:pPr>
        <w:pStyle w:val="a6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и состояние рынка долговых ценных бумаг (облигаций) в России.</w:t>
      </w:r>
      <w:r w:rsidRPr="007A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Интересы инвесторов и эмитентов. Рынок высокодоходных облигаций. Сектор Роста Московской Биржи. Государственные программы поддержки выпусков облигаций МСП.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Выбор инструментов заимствования. Коммерческие облигации. Цифровые финансовые активы,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венчурное финансирование, долевые инструменты и другие возможности привлечения заимствований.</w:t>
      </w:r>
    </w:p>
    <w:p w:rsidR="005C41A1" w:rsidRPr="005C187A" w:rsidRDefault="005C41A1" w:rsidP="00747D8C">
      <w:pPr>
        <w:pStyle w:val="a3"/>
        <w:ind w:hanging="284"/>
        <w:jc w:val="both"/>
        <w:rPr>
          <w:rFonts w:ascii="Times New Roman" w:hAnsi="Times New Roman"/>
          <w:sz w:val="24"/>
          <w:szCs w:val="24"/>
        </w:rPr>
      </w:pPr>
    </w:p>
    <w:p w:rsidR="00C32E91" w:rsidRDefault="001F4770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E91">
        <w:rPr>
          <w:rFonts w:ascii="Times New Roman" w:hAnsi="Times New Roman"/>
          <w:color w:val="000000"/>
          <w:sz w:val="24"/>
          <w:szCs w:val="24"/>
        </w:rPr>
        <w:t xml:space="preserve">Продолжительность </w:t>
      </w:r>
      <w:proofErr w:type="spellStart"/>
      <w:r w:rsidRPr="00C32E91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Pr="00C32E91">
        <w:rPr>
          <w:rFonts w:ascii="Times New Roman" w:hAnsi="Times New Roman"/>
          <w:color w:val="000000"/>
          <w:sz w:val="24"/>
          <w:szCs w:val="24"/>
        </w:rPr>
        <w:t xml:space="preserve"> составляет 4 академических часа</w:t>
      </w:r>
      <w:r w:rsidR="00C32E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Срок предоставления </w:t>
      </w:r>
      <w:proofErr w:type="spellStart"/>
      <w:r w:rsidR="00BD0CE0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="00BD0CE0">
        <w:rPr>
          <w:rFonts w:ascii="Times New Roman" w:hAnsi="Times New Roman"/>
          <w:color w:val="000000"/>
          <w:sz w:val="24"/>
          <w:szCs w:val="24"/>
        </w:rPr>
        <w:t xml:space="preserve"> составляет 3 календарных дня удобные для Вас. </w:t>
      </w:r>
    </w:p>
    <w:p w:rsidR="00C32E91" w:rsidRDefault="00C32E91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C32E91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видеолекция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презентация.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87A" w:rsidRDefault="005C187A" w:rsidP="005C187A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6DB">
        <w:rPr>
          <w:rFonts w:ascii="Times New Roman" w:hAnsi="Times New Roman"/>
          <w:b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747D8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 000 (</w:t>
      </w:r>
      <w:r w:rsidR="00747D8C">
        <w:rPr>
          <w:rFonts w:ascii="Times New Roman" w:hAnsi="Times New Roman"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 xml:space="preserve"> тысяч) рублей. </w:t>
      </w:r>
      <w:r w:rsidRPr="00B63DF5">
        <w:rPr>
          <w:rFonts w:ascii="Times New Roman" w:hAnsi="Times New Roman"/>
          <w:b/>
          <w:bCs/>
          <w:sz w:val="24"/>
          <w:szCs w:val="24"/>
        </w:rPr>
        <w:t>Скидк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63DF5">
        <w:rPr>
          <w:rFonts w:ascii="Times New Roman" w:hAnsi="Times New Roman"/>
          <w:sz w:val="24"/>
          <w:szCs w:val="24"/>
        </w:rPr>
        <w:t xml:space="preserve"> в размере </w:t>
      </w:r>
      <w:r w:rsidRPr="00B63DF5">
        <w:rPr>
          <w:rFonts w:ascii="Times New Roman" w:hAnsi="Times New Roman"/>
          <w:b/>
          <w:bCs/>
          <w:sz w:val="24"/>
          <w:szCs w:val="24"/>
        </w:rPr>
        <w:t>10 процентов</w:t>
      </w:r>
      <w:r w:rsidRPr="00B63DF5">
        <w:rPr>
          <w:rFonts w:ascii="Times New Roman" w:hAnsi="Times New Roman"/>
          <w:sz w:val="24"/>
          <w:szCs w:val="24"/>
        </w:rPr>
        <w:t xml:space="preserve"> предоставляются клиентам Института/Учебного центра МФЦ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77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:rsidR="001F4770" w:rsidRDefault="001F477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0CE0" w:rsidRPr="005C41A1" w:rsidRDefault="00BD0CE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 вопросам приобретения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просьба обращаться к куратору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47D8C">
        <w:rPr>
          <w:rFonts w:ascii="Times New Roman" w:hAnsi="Times New Roman"/>
          <w:i/>
          <w:iCs/>
          <w:sz w:val="24"/>
          <w:szCs w:val="24"/>
        </w:rPr>
        <w:t xml:space="preserve">Шуваевой </w:t>
      </w:r>
      <w:r w:rsidRPr="00763E65">
        <w:rPr>
          <w:rFonts w:ascii="Times New Roman" w:hAnsi="Times New Roman"/>
          <w:i/>
          <w:iCs/>
          <w:sz w:val="24"/>
          <w:szCs w:val="24"/>
        </w:rPr>
        <w:t>Марии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по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тел./ф. +7(495) 921-2273 до. </w:t>
      </w:r>
      <w:proofErr w:type="gramStart"/>
      <w:r w:rsidRPr="00BD0CE0">
        <w:rPr>
          <w:rFonts w:ascii="Times New Roman" w:hAnsi="Times New Roman"/>
          <w:bCs/>
          <w:i/>
          <w:iCs/>
          <w:sz w:val="24"/>
          <w:szCs w:val="24"/>
        </w:rPr>
        <w:t>134 ;</w:t>
      </w:r>
      <w:proofErr w:type="gramEnd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seminar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</w:rPr>
        <w:t>2@educenter.ru</w:t>
      </w:r>
    </w:p>
    <w:sectPr w:rsidR="00BD0CE0" w:rsidRPr="005C41A1" w:rsidSect="00BD0C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E38"/>
    <w:multiLevelType w:val="hybridMultilevel"/>
    <w:tmpl w:val="269C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771B"/>
    <w:multiLevelType w:val="hybridMultilevel"/>
    <w:tmpl w:val="27DA4F8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A0E361A"/>
    <w:multiLevelType w:val="multilevel"/>
    <w:tmpl w:val="64D26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0"/>
    <w:rsid w:val="001F4770"/>
    <w:rsid w:val="005C187A"/>
    <w:rsid w:val="005C41A1"/>
    <w:rsid w:val="00747D8C"/>
    <w:rsid w:val="007F0E48"/>
    <w:rsid w:val="00996860"/>
    <w:rsid w:val="00AC3931"/>
    <w:rsid w:val="00BD0CE0"/>
    <w:rsid w:val="00C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6D3F"/>
  <w15:chartTrackingRefBased/>
  <w15:docId w15:val="{F1123015-4534-47E2-80D1-9479C77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6860"/>
    <w:pPr>
      <w:keepNext/>
      <w:spacing w:after="0" w:line="240" w:lineRule="auto"/>
      <w:ind w:left="-840" w:right="-765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86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99686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99686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rsid w:val="00996860"/>
    <w:rPr>
      <w:rFonts w:ascii="Calibri" w:eastAsia="Times New Roman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9968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47D8C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enter.ru/about/lecturers/vasilev-mikhail-yure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131EE4B0735448A5DF4DFD49CE001" ma:contentTypeVersion="12" ma:contentTypeDescription="Создание документа." ma:contentTypeScope="" ma:versionID="1ef52b1798f550d3df6e449ff3449f1d">
  <xsd:schema xmlns:xsd="http://www.w3.org/2001/XMLSchema" xmlns:xs="http://www.w3.org/2001/XMLSchema" xmlns:p="http://schemas.microsoft.com/office/2006/metadata/properties" xmlns:ns2="d9be09d1-73ac-4abe-9f96-67b591cea837" xmlns:ns3="021b3a4c-6b31-432b-b48c-926cf6a6cafc" targetNamespace="http://schemas.microsoft.com/office/2006/metadata/properties" ma:root="true" ma:fieldsID="adb4565ae06059586479d90fe8045cbf" ns2:_="" ns3:_="">
    <xsd:import namespace="d9be09d1-73ac-4abe-9f96-67b591cea837"/>
    <xsd:import namespace="021b3a4c-6b31-432b-b48c-926cf6a6c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09d1-73ac-4abe-9f96-67b591cea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3a4c-6b31-432b-b48c-926cf6a6ca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b82a1f-df78-4be0-800d-bea7771eda54}" ma:internalName="TaxCatchAll" ma:showField="CatchAllData" ma:web="021b3a4c-6b31-432b-b48c-926cf6a6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b3a4c-6b31-432b-b48c-926cf6a6cafc" xsi:nil="true"/>
    <lcf76f155ced4ddcb4097134ff3c332f xmlns="d9be09d1-73ac-4abe-9f96-67b591cea8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B4B41-C0AE-4F47-95FB-000562D7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09d1-73ac-4abe-9f96-67b591cea837"/>
    <ds:schemaRef ds:uri="021b3a4c-6b31-432b-b48c-926cf6a6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B5806-7AD0-4D68-899C-B79FFA124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20633-2638-476A-94E7-B7300346C643}">
  <ds:schemaRefs>
    <ds:schemaRef ds:uri="http://purl.org/dc/elements/1.1/"/>
    <ds:schemaRef ds:uri="021b3a4c-6b31-432b-b48c-926cf6a6cafc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9be09d1-73ac-4abe-9f96-67b591cea83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Шуваева</cp:lastModifiedBy>
  <cp:revision>2</cp:revision>
  <dcterms:created xsi:type="dcterms:W3CDTF">2024-05-24T09:17:00Z</dcterms:created>
  <dcterms:modified xsi:type="dcterms:W3CDTF">2024-05-24T09:17:00Z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0x010100503131EE4B0735448A5DF4DFD49CE001</vt:lpwstr>
  </property>
</Properties>
</file>